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19AC" w:rsidRDefault="00475908">
      <w:pPr>
        <w:tabs>
          <w:tab w:val="left" w:pos="1418"/>
        </w:tabs>
        <w:spacing w:after="0"/>
        <w:rPr>
          <w:rFonts w:ascii="Arial" w:hAnsi="Arial"/>
          <w:b/>
          <w:lang w:val="en-US" w:eastAsia="zh-CN"/>
        </w:rPr>
      </w:pPr>
      <w:bookmarkStart w:id="0" w:name="_Ref4817"/>
      <w:bookmarkStart w:id="1" w:name="_Ref494746248"/>
      <w:r>
        <w:rPr>
          <w:rFonts w:ascii="Arial" w:hAnsi="Arial"/>
          <w:b/>
          <w:lang w:eastAsia="zh-CN"/>
        </w:rPr>
        <w:t>3GPP TSG RAN WG1 #</w:t>
      </w:r>
      <w:r>
        <w:rPr>
          <w:rFonts w:ascii="Arial" w:hAnsi="Arial"/>
          <w:b/>
          <w:lang w:val="en-US" w:eastAsia="zh-CN"/>
        </w:rPr>
        <w:t>1</w:t>
      </w:r>
      <w:r>
        <w:rPr>
          <w:rFonts w:ascii="Arial" w:hAnsi="Arial" w:hint="eastAsia"/>
          <w:b/>
          <w:lang w:val="en-US" w:eastAsia="zh-CN"/>
        </w:rPr>
        <w:t xml:space="preserve">20                                                                                          </w:t>
      </w:r>
      <w:r>
        <w:rPr>
          <w:rFonts w:ascii="Arial" w:hAnsi="Arial"/>
          <w:b/>
          <w:lang w:val="en-US" w:eastAsia="zh-CN"/>
        </w:rPr>
        <w:t xml:space="preserve">    </w:t>
      </w:r>
      <w:r>
        <w:rPr>
          <w:rFonts w:ascii="Arial" w:hAnsi="Arial" w:hint="eastAsia"/>
          <w:b/>
          <w:lang w:val="en-US" w:eastAsia="zh-CN"/>
        </w:rPr>
        <w:t xml:space="preserve">     </w:t>
      </w:r>
      <w:r>
        <w:rPr>
          <w:rFonts w:ascii="Arial" w:hAnsi="Arial"/>
          <w:b/>
          <w:lang w:val="en-US" w:eastAsia="zh-CN"/>
        </w:rPr>
        <w:t xml:space="preserve">        </w:t>
      </w:r>
      <w:r>
        <w:rPr>
          <w:rFonts w:ascii="Arial" w:hAnsi="Arial" w:hint="eastAsia"/>
          <w:b/>
          <w:lang w:val="en-US" w:eastAsia="zh-CN"/>
        </w:rPr>
        <w:t xml:space="preserve"> </w:t>
      </w:r>
      <w:r>
        <w:rPr>
          <w:rFonts w:ascii="Arial" w:hAnsi="Arial"/>
          <w:b/>
          <w:lang w:eastAsia="zh-CN"/>
        </w:rPr>
        <w:t>R1-2500384</w:t>
      </w:r>
    </w:p>
    <w:p w:rsidR="00C519AC" w:rsidRDefault="00475908">
      <w:pPr>
        <w:tabs>
          <w:tab w:val="left" w:pos="1418"/>
        </w:tabs>
        <w:spacing w:after="0"/>
        <w:rPr>
          <w:rFonts w:ascii="Arial" w:hAnsi="Arial"/>
          <w:b/>
          <w:lang w:val="en-US" w:eastAsia="zh-CN"/>
        </w:rPr>
      </w:pPr>
      <w:r>
        <w:rPr>
          <w:rFonts w:ascii="Arial" w:hAnsi="Arial" w:hint="eastAsia"/>
          <w:b/>
          <w:lang w:val="en-US" w:eastAsia="zh-CN"/>
        </w:rPr>
        <w:t>Athens</w:t>
      </w:r>
      <w:r>
        <w:rPr>
          <w:rFonts w:ascii="Arial" w:hAnsi="Arial"/>
          <w:b/>
          <w:lang w:eastAsia="ja-JP"/>
        </w:rPr>
        <w:t xml:space="preserve">, </w:t>
      </w:r>
      <w:r>
        <w:rPr>
          <w:rFonts w:ascii="Arial" w:hAnsi="Arial" w:hint="eastAsia"/>
          <w:b/>
          <w:lang w:val="en-US" w:eastAsia="zh-CN"/>
        </w:rPr>
        <w:t>Gree</w:t>
      </w:r>
      <w:bookmarkStart w:id="2" w:name="_GoBack"/>
      <w:r w:rsidRPr="00F322ED">
        <w:rPr>
          <w:rFonts w:ascii="Arial" w:hAnsi="Arial" w:hint="eastAsia"/>
          <w:b/>
          <w:lang w:eastAsia="ja-JP"/>
        </w:rPr>
        <w:t>ce</w:t>
      </w:r>
      <w:r>
        <w:rPr>
          <w:rFonts w:ascii="Arial" w:hAnsi="Arial"/>
          <w:b/>
          <w:lang w:eastAsia="ja-JP"/>
        </w:rPr>
        <w:t xml:space="preserve">, </w:t>
      </w:r>
      <w:r w:rsidR="00F322ED" w:rsidRPr="00F322ED">
        <w:rPr>
          <w:rFonts w:ascii="Arial" w:hAnsi="Arial"/>
          <w:b/>
          <w:lang w:eastAsia="ja-JP"/>
        </w:rPr>
        <w:t xml:space="preserve">February </w:t>
      </w:r>
      <w:bookmarkEnd w:id="2"/>
      <w:r>
        <w:rPr>
          <w:rFonts w:ascii="Arial" w:hAnsi="Arial"/>
          <w:b/>
          <w:lang w:eastAsia="ja-JP"/>
        </w:rPr>
        <w:t>1</w:t>
      </w:r>
      <w:r>
        <w:rPr>
          <w:rFonts w:ascii="Arial" w:hAnsi="Arial" w:hint="eastAsia"/>
          <w:b/>
          <w:lang w:val="en-US" w:eastAsia="zh-CN"/>
        </w:rPr>
        <w:t>7</w:t>
      </w:r>
      <w:r>
        <w:rPr>
          <w:rFonts w:ascii="Arial" w:hAnsi="Arial" w:hint="eastAsia"/>
          <w:b/>
          <w:vertAlign w:val="superscript"/>
          <w:lang w:val="en-US" w:eastAsia="zh-CN"/>
        </w:rPr>
        <w:t>th</w:t>
      </w:r>
      <w:r>
        <w:rPr>
          <w:rFonts w:ascii="Arial" w:hAnsi="Arial" w:hint="eastAsia"/>
          <w:b/>
          <w:lang w:val="en-US" w:eastAsia="zh-CN"/>
        </w:rPr>
        <w:t xml:space="preserve"> </w:t>
      </w:r>
      <w:r>
        <w:rPr>
          <w:rFonts w:ascii="Arial" w:hAnsi="Arial"/>
          <w:b/>
          <w:lang w:val="en-US" w:eastAsia="zh-CN"/>
        </w:rPr>
        <w:t xml:space="preserve"> </w:t>
      </w:r>
      <w:r>
        <w:rPr>
          <w:rFonts w:ascii="Arial" w:hAnsi="Arial"/>
          <w:b/>
          <w:lang w:eastAsia="ja-JP"/>
        </w:rPr>
        <w:t>–</w:t>
      </w:r>
      <w:r>
        <w:rPr>
          <w:rFonts w:ascii="Arial" w:hAnsi="Arial"/>
          <w:b/>
        </w:rPr>
        <w:t xml:space="preserve"> </w:t>
      </w:r>
      <w:r>
        <w:rPr>
          <w:rFonts w:ascii="Arial" w:hAnsi="Arial" w:hint="eastAsia"/>
          <w:b/>
          <w:lang w:val="en-US" w:eastAsia="zh-CN"/>
        </w:rPr>
        <w:t>21</w:t>
      </w:r>
      <w:r>
        <w:rPr>
          <w:rFonts w:ascii="Arial" w:hAnsi="Arial" w:hint="eastAsia"/>
          <w:b/>
          <w:vertAlign w:val="superscript"/>
          <w:lang w:val="en-US" w:eastAsia="zh-CN"/>
        </w:rPr>
        <w:t>st</w:t>
      </w:r>
      <w:r>
        <w:rPr>
          <w:rFonts w:ascii="Arial" w:hAnsi="Arial"/>
          <w:b/>
          <w:lang w:val="en-US" w:eastAsia="zh-CN"/>
        </w:rPr>
        <w:t>,</w:t>
      </w:r>
      <w:r>
        <w:rPr>
          <w:rFonts w:ascii="Arial" w:hAnsi="Arial"/>
          <w:b/>
          <w:lang w:eastAsia="ja-JP"/>
        </w:rPr>
        <w:t xml:space="preserve"> 202</w:t>
      </w:r>
      <w:r>
        <w:rPr>
          <w:rFonts w:ascii="Arial" w:hAnsi="Arial" w:hint="eastAsia"/>
          <w:b/>
          <w:lang w:val="en-US" w:eastAsia="zh-CN"/>
        </w:rPr>
        <w:t>5</w:t>
      </w:r>
    </w:p>
    <w:p w:rsidR="00C519AC" w:rsidRDefault="00C519AC">
      <w:pPr>
        <w:tabs>
          <w:tab w:val="left" w:pos="1418"/>
        </w:tabs>
        <w:spacing w:after="0"/>
        <w:rPr>
          <w:rFonts w:ascii="Arial" w:hAnsi="Arial"/>
          <w:b/>
        </w:rPr>
      </w:pPr>
    </w:p>
    <w:p w:rsidR="00C519AC" w:rsidRDefault="00475908">
      <w:pPr>
        <w:tabs>
          <w:tab w:val="left" w:pos="1418"/>
        </w:tabs>
        <w:spacing w:after="0"/>
        <w:rPr>
          <w:rFonts w:ascii="Arial" w:hAnsi="Arial"/>
          <w:b/>
          <w:lang w:val="en-US"/>
        </w:rPr>
      </w:pPr>
      <w:r>
        <w:rPr>
          <w:rFonts w:ascii="Arial" w:hAnsi="Arial"/>
          <w:b/>
        </w:rPr>
        <w:t xml:space="preserve">Title </w:t>
      </w:r>
      <w:r>
        <w:rPr>
          <w:rFonts w:ascii="Arial" w:hAnsi="Arial"/>
          <w:b/>
        </w:rPr>
        <w:tab/>
        <w:t>:  Discussion</w:t>
      </w:r>
      <w:r>
        <w:rPr>
          <w:rFonts w:ascii="Arial" w:hAnsi="Arial" w:hint="eastAsia"/>
          <w:b/>
        </w:rPr>
        <w:t xml:space="preserve"> </w:t>
      </w:r>
      <w:r>
        <w:rPr>
          <w:rFonts w:ascii="Arial" w:hAnsi="Arial"/>
          <w:b/>
        </w:rPr>
        <w:t xml:space="preserve">on </w:t>
      </w:r>
      <w:r>
        <w:rPr>
          <w:rFonts w:ascii="Arial" w:hAnsi="Arial" w:hint="eastAsia"/>
          <w:b/>
        </w:rPr>
        <w:t>UL capacity enhancement for NR NTN</w:t>
      </w:r>
    </w:p>
    <w:p w:rsidR="00C519AC" w:rsidRDefault="00475908">
      <w:pPr>
        <w:tabs>
          <w:tab w:val="left" w:pos="1418"/>
        </w:tabs>
        <w:spacing w:after="0"/>
        <w:rPr>
          <w:rFonts w:ascii="Arial" w:hAnsi="Arial"/>
          <w:b/>
        </w:rPr>
      </w:pPr>
      <w:r>
        <w:rPr>
          <w:rFonts w:ascii="Arial" w:hAnsi="Arial"/>
          <w:b/>
        </w:rPr>
        <w:t xml:space="preserve">Source </w:t>
      </w:r>
      <w:r>
        <w:rPr>
          <w:rFonts w:ascii="Arial" w:hAnsi="Arial"/>
          <w:b/>
        </w:rPr>
        <w:tab/>
        <w:t>:  ZTE</w:t>
      </w:r>
      <w:r>
        <w:rPr>
          <w:rFonts w:ascii="Arial" w:hAnsi="Arial" w:hint="eastAsia"/>
          <w:b/>
          <w:lang w:val="en-US" w:eastAsia="zh-CN"/>
        </w:rPr>
        <w:t xml:space="preserve"> Corporation, Sanechips</w:t>
      </w:r>
    </w:p>
    <w:p w:rsidR="00C519AC" w:rsidRDefault="00475908">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9.11.3</w:t>
      </w:r>
    </w:p>
    <w:p w:rsidR="00C519AC" w:rsidRDefault="00475908">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3" w:name="DocumentFor"/>
      <w:bookmarkEnd w:id="3"/>
      <w:r>
        <w:rPr>
          <w:rFonts w:ascii="Arial" w:hAnsi="Arial"/>
          <w:b/>
        </w:rPr>
        <w:t>:  Discussion</w:t>
      </w:r>
    </w:p>
    <w:p w:rsidR="00C519AC" w:rsidRDefault="00475908">
      <w:pPr>
        <w:pStyle w:val="1"/>
        <w:pBdr>
          <w:top w:val="single" w:sz="12" w:space="0" w:color="auto"/>
        </w:pBdr>
      </w:pPr>
      <w:r>
        <w:t>Introduction</w:t>
      </w:r>
      <w:bookmarkEnd w:id="0"/>
      <w:bookmarkEnd w:id="1"/>
    </w:p>
    <w:p w:rsidR="00C519AC" w:rsidRDefault="00475908">
      <w:pPr>
        <w:spacing w:beforeLines="50" w:before="120" w:afterLines="50" w:line="240" w:lineRule="auto"/>
        <w:rPr>
          <w:lang w:val="en-US" w:eastAsia="zh-CN"/>
        </w:rPr>
      </w:pPr>
      <w:r>
        <w:rPr>
          <w:lang w:eastAsia="zh-CN"/>
        </w:rPr>
        <w:t>For the</w:t>
      </w:r>
      <w:r>
        <w:rPr>
          <w:rFonts w:hint="eastAsia"/>
          <w:lang w:eastAsia="zh-CN"/>
        </w:rPr>
        <w:t xml:space="preserve"> WI Non-Terrestrial Networks (NTN) for NR Phase 3</w:t>
      </w:r>
      <w:r>
        <w:rPr>
          <w:rFonts w:hint="eastAsia"/>
          <w:lang w:eastAsia="zh-CN"/>
        </w:rPr>
        <w:fldChar w:fldCharType="begin"/>
      </w:r>
      <w:r>
        <w:rPr>
          <w:rFonts w:hint="eastAsia"/>
          <w:lang w:eastAsia="zh-CN"/>
        </w:rPr>
        <w:instrText xml:space="preserve"> REF _Ref18151 \r \h </w:instrText>
      </w:r>
      <w:r>
        <w:rPr>
          <w:rFonts w:hint="eastAsia"/>
          <w:lang w:eastAsia="zh-CN"/>
        </w:rPr>
      </w:r>
      <w:r>
        <w:rPr>
          <w:rFonts w:hint="eastAsia"/>
          <w:lang w:eastAsia="zh-CN"/>
        </w:rPr>
        <w:fldChar w:fldCharType="separate"/>
      </w:r>
      <w:r>
        <w:rPr>
          <w:rFonts w:hint="eastAsia"/>
          <w:lang w:eastAsia="zh-CN"/>
        </w:rPr>
        <w:t>[1]</w:t>
      </w:r>
      <w:r>
        <w:rPr>
          <w:rFonts w:hint="eastAsia"/>
          <w:lang w:eastAsia="zh-CN"/>
        </w:rPr>
        <w:fldChar w:fldCharType="end"/>
      </w:r>
      <w:r>
        <w:rPr>
          <w:lang w:eastAsia="zh-CN"/>
        </w:rPr>
        <w:t>, i</w:t>
      </w:r>
      <w:r>
        <w:rPr>
          <w:rFonts w:hint="eastAsia"/>
          <w:lang w:eastAsia="zh-CN"/>
        </w:rPr>
        <w:t>n RAN1#11</w:t>
      </w:r>
      <w:r>
        <w:rPr>
          <w:rFonts w:hint="eastAsia"/>
          <w:lang w:val="en-US" w:eastAsia="zh-CN"/>
        </w:rPr>
        <w:t>9</w:t>
      </w:r>
      <w:r>
        <w:rPr>
          <w:rFonts w:hint="eastAsia"/>
          <w:lang w:eastAsia="zh-CN"/>
        </w:rPr>
        <w:t xml:space="preserve">, the </w:t>
      </w:r>
      <w:r>
        <w:rPr>
          <w:rFonts w:hint="eastAsia"/>
          <w:lang w:val="en-US" w:eastAsia="zh-CN"/>
        </w:rPr>
        <w:t>following agreements</w:t>
      </w:r>
      <w:r>
        <w:rPr>
          <w:rFonts w:hint="eastAsia"/>
          <w:lang w:eastAsia="zh-CN"/>
        </w:rPr>
        <w:t xml:space="preserve"> ha</w:t>
      </w:r>
      <w:r>
        <w:rPr>
          <w:rFonts w:hint="eastAsia"/>
          <w:lang w:val="en-US" w:eastAsia="zh-CN"/>
        </w:rPr>
        <w:t>ve</w:t>
      </w:r>
      <w:r>
        <w:rPr>
          <w:rFonts w:hint="eastAsia"/>
          <w:lang w:eastAsia="zh-CN"/>
        </w:rPr>
        <w:t xml:space="preserve"> been </w:t>
      </w:r>
      <w:r>
        <w:rPr>
          <w:rFonts w:hint="eastAsia"/>
          <w:lang w:val="en-US" w:eastAsia="zh-CN"/>
        </w:rPr>
        <w:t xml:space="preserve">made, i.e., inter-slot OCC is supported for OCC length 2 and 4. </w:t>
      </w:r>
    </w:p>
    <w:tbl>
      <w:tblPr>
        <w:tblStyle w:val="afd"/>
        <w:tblW w:w="0" w:type="auto"/>
        <w:jc w:val="center"/>
        <w:tblLook w:val="04A0" w:firstRow="1" w:lastRow="0" w:firstColumn="1" w:lastColumn="0" w:noHBand="0" w:noVBand="1"/>
      </w:tblPr>
      <w:tblGrid>
        <w:gridCol w:w="9629"/>
      </w:tblGrid>
      <w:tr w:rsidR="00C519AC">
        <w:trPr>
          <w:jc w:val="center"/>
        </w:trPr>
        <w:tc>
          <w:tcPr>
            <w:tcW w:w="0" w:type="auto"/>
          </w:tcPr>
          <w:p w:rsidR="00C519AC" w:rsidRDefault="00475908">
            <w:pPr>
              <w:spacing w:line="240" w:lineRule="auto"/>
              <w:rPr>
                <w:rFonts w:cs="Times"/>
                <w:color w:val="000000"/>
                <w:kern w:val="24"/>
              </w:rPr>
            </w:pPr>
            <w:r>
              <w:rPr>
                <w:rFonts w:cs="Times"/>
                <w:highlight w:val="green"/>
              </w:rPr>
              <w:t>Agreement</w:t>
            </w:r>
          </w:p>
          <w:p w:rsidR="00C519AC" w:rsidRDefault="00475908">
            <w:pPr>
              <w:spacing w:line="240" w:lineRule="auto"/>
              <w:rPr>
                <w:rFonts w:eastAsia="等线" w:cs="Times"/>
                <w:lang w:eastAsia="zh-CN"/>
              </w:rPr>
            </w:pPr>
            <w:r>
              <w:rPr>
                <w:rFonts w:cs="Times"/>
              </w:rPr>
              <w:t>RAN1 to confirm the working assumption of RAN1#118bis with revisions as follows:</w:t>
            </w:r>
          </w:p>
          <w:p w:rsidR="00C519AC" w:rsidRDefault="00475908">
            <w:pPr>
              <w:pStyle w:val="aff5"/>
              <w:numPr>
                <w:ilvl w:val="0"/>
                <w:numId w:val="14"/>
              </w:numPr>
              <w:spacing w:line="240" w:lineRule="auto"/>
              <w:rPr>
                <w:rFonts w:cs="Times"/>
              </w:rPr>
            </w:pPr>
            <w:r>
              <w:rPr>
                <w:rFonts w:cs="Times"/>
              </w:rPr>
              <w:t>Support OCC length 2 with inter-slot OCC to multiplex up to 2 UEs.</w:t>
            </w:r>
          </w:p>
          <w:p w:rsidR="00C519AC" w:rsidRDefault="00475908">
            <w:pPr>
              <w:pStyle w:val="aff5"/>
              <w:numPr>
                <w:ilvl w:val="0"/>
                <w:numId w:val="14"/>
              </w:numPr>
              <w:spacing w:line="240" w:lineRule="auto"/>
              <w:rPr>
                <w:rFonts w:cs="Times"/>
              </w:rPr>
            </w:pPr>
            <w:r>
              <w:rPr>
                <w:rFonts w:cs="Times"/>
              </w:rPr>
              <w:t>Support Option 1: inter-slot OCC with OCC length 4 to multiplex up to 4 UEs using Hadamard sequences</w:t>
            </w:r>
          </w:p>
          <w:p w:rsidR="00C519AC" w:rsidRDefault="00475908">
            <w:pPr>
              <w:pStyle w:val="aff5"/>
              <w:numPr>
                <w:ilvl w:val="0"/>
                <w:numId w:val="14"/>
              </w:numPr>
              <w:spacing w:line="240" w:lineRule="auto"/>
              <w:rPr>
                <w:rFonts w:cs="Times"/>
                <w:szCs w:val="22"/>
              </w:rPr>
            </w:pPr>
            <w:r>
              <w:rPr>
                <w:rFonts w:cs="Times"/>
                <w:szCs w:val="22"/>
              </w:rPr>
              <w:t>RAN1 does not pursue Option 2: Intra-symbol pre-DFT OCC with OCC length 4 to multiplex up to 4 UEs.</w:t>
            </w:r>
          </w:p>
          <w:p w:rsidR="00C519AC" w:rsidRDefault="00475908">
            <w:pPr>
              <w:pStyle w:val="aff5"/>
              <w:numPr>
                <w:ilvl w:val="0"/>
                <w:numId w:val="14"/>
              </w:numPr>
              <w:spacing w:line="240" w:lineRule="auto"/>
              <w:rPr>
                <w:rFonts w:cs="Times"/>
                <w:szCs w:val="22"/>
              </w:rPr>
            </w:pPr>
            <w:r>
              <w:rPr>
                <w:rFonts w:cs="Times"/>
                <w:szCs w:val="22"/>
              </w:rPr>
              <w:t>RAN1 does not pursue Option 3: Combination of Inter-slot OCC with OCC length 2 and intra-symbol pre-DFT OCC with OCC length 2 to multiplex up to 4 UEs.</w:t>
            </w:r>
          </w:p>
          <w:p w:rsidR="00C519AC" w:rsidRDefault="00475908">
            <w:pPr>
              <w:pStyle w:val="DraftProposal"/>
              <w:spacing w:after="120" w:line="240" w:lineRule="auto"/>
              <w:ind w:left="0" w:firstLine="0"/>
              <w:rPr>
                <w:rFonts w:ascii="Times" w:hAnsi="Times" w:cs="Times"/>
                <w:b w:val="0"/>
                <w:bCs w:val="0"/>
                <w:sz w:val="20"/>
              </w:rPr>
            </w:pPr>
            <w:r>
              <w:rPr>
                <w:rFonts w:ascii="Times" w:hAnsi="Times" w:cs="Times"/>
                <w:b w:val="0"/>
                <w:bCs w:val="0"/>
                <w:sz w:val="20"/>
              </w:rPr>
              <w:t>Note 1: there will be separate UE capabilities for OCC length 2 and OCC length 4, where UE capability for OCC length 2 is a prerequisite for UE capability for OCC length 4.</w:t>
            </w:r>
          </w:p>
          <w:p w:rsidR="00C519AC" w:rsidRDefault="00475908">
            <w:pPr>
              <w:spacing w:line="240" w:lineRule="auto"/>
              <w:rPr>
                <w:rFonts w:cs="Times"/>
                <w:lang w:eastAsia="zh-CN"/>
              </w:rPr>
            </w:pPr>
            <w:r>
              <w:rPr>
                <w:rFonts w:cs="Times"/>
                <w:lang w:val="en-US"/>
              </w:rPr>
              <w:t xml:space="preserve">Note 2: </w:t>
            </w:r>
            <w:r>
              <w:rPr>
                <w:rFonts w:cs="Times"/>
                <w:lang w:eastAsia="zh-CN"/>
              </w:rPr>
              <w:t>gNB can ensure the performance of Option 1 by UE grouping with similar CFO (e.g. maximum differential CFO of 50 or 100 Hz or 200 Hz). Without CFO grouping (e.g. maximum differential CFO of 400 Hz), the performance of option 1 is degraded</w:t>
            </w:r>
            <w:r>
              <w:rPr>
                <w:rFonts w:cs="Times"/>
              </w:rPr>
              <w:t xml:space="preserve"> by at least 1 dB in several cases</w:t>
            </w:r>
            <w:r>
              <w:rPr>
                <w:rFonts w:cs="Times"/>
                <w:lang w:eastAsia="zh-CN"/>
              </w:rPr>
              <w:t>. For CFO grouping, several companies in RAN1 state that CFO grouping is feasible based on network implementation without any new specification impact.</w:t>
            </w:r>
          </w:p>
          <w:p w:rsidR="00C519AC" w:rsidRDefault="00475908">
            <w:pPr>
              <w:numPr>
                <w:ilvl w:val="0"/>
                <w:numId w:val="15"/>
              </w:numPr>
              <w:spacing w:line="240" w:lineRule="auto"/>
              <w:rPr>
                <w:rFonts w:cs="Times"/>
                <w:lang w:eastAsia="zh-CN"/>
              </w:rPr>
            </w:pPr>
            <w:r>
              <w:rPr>
                <w:rFonts w:cs="Times"/>
                <w:lang w:eastAsia="zh-CN"/>
              </w:rPr>
              <w:t>RAN1 assumes no specification impact for CFO grouping</w:t>
            </w:r>
          </w:p>
          <w:p w:rsidR="00C519AC" w:rsidRDefault="00475908">
            <w:pPr>
              <w:numPr>
                <w:ilvl w:val="0"/>
                <w:numId w:val="15"/>
              </w:numPr>
              <w:spacing w:line="240" w:lineRule="auto"/>
              <w:rPr>
                <w:rFonts w:cs="Times"/>
                <w:lang w:eastAsia="zh-CN"/>
              </w:rPr>
            </w:pPr>
            <w:r>
              <w:rPr>
                <w:rFonts w:cs="Times"/>
                <w:lang w:eastAsia="zh-CN"/>
              </w:rPr>
              <w:t>RAN1 does not pursue closed-loop frequency adjustment commands.</w:t>
            </w:r>
          </w:p>
          <w:p w:rsidR="00C519AC" w:rsidRDefault="00475908">
            <w:pPr>
              <w:numPr>
                <w:ilvl w:val="0"/>
                <w:numId w:val="15"/>
              </w:numPr>
              <w:spacing w:line="240" w:lineRule="auto"/>
              <w:rPr>
                <w:rFonts w:cs="Times"/>
                <w:lang w:eastAsia="zh-CN"/>
              </w:rPr>
            </w:pPr>
            <w:r>
              <w:rPr>
                <w:rFonts w:cs="Times"/>
                <w:lang w:eastAsia="zh-CN"/>
              </w:rPr>
              <w:t>RAN1 assumes that RAN4 does not define new UE requirements for CFO.</w:t>
            </w:r>
          </w:p>
          <w:p w:rsidR="00C519AC" w:rsidRDefault="00475908">
            <w:pPr>
              <w:spacing w:line="240" w:lineRule="auto"/>
              <w:rPr>
                <w:rFonts w:cs="Times"/>
                <w:b/>
                <w:bCs/>
                <w:iCs/>
                <w:color w:val="000000"/>
                <w:kern w:val="24"/>
              </w:rPr>
            </w:pPr>
            <w:r>
              <w:rPr>
                <w:rFonts w:cs="Times"/>
                <w:b/>
                <w:bCs/>
                <w:iCs/>
                <w:color w:val="000000"/>
                <w:kern w:val="24"/>
              </w:rPr>
              <w:t>Observation:</w:t>
            </w:r>
          </w:p>
          <w:p w:rsidR="00C519AC" w:rsidRDefault="00475908">
            <w:pPr>
              <w:spacing w:line="240" w:lineRule="auto"/>
              <w:rPr>
                <w:rFonts w:cs="Times"/>
                <w:b/>
                <w:bCs/>
                <w:i/>
                <w:iCs/>
                <w:sz w:val="16"/>
              </w:rPr>
            </w:pPr>
            <w:r>
              <w:rPr>
                <w:rFonts w:cs="Times"/>
                <w:iCs/>
              </w:rPr>
              <w:t xml:space="preserve">Option 1 Inter-slot OCC with OCC length 4 to multiplex up to 4 UEs with 2 PRBs can meet VoIP 2% BLER within 1 dB of single UE baseline for 8 slots or larger with UE grouping with similar CFO </w:t>
            </w:r>
            <w:r>
              <w:rPr>
                <w:rFonts w:cs="Times"/>
                <w:lang w:eastAsia="zh-CN"/>
              </w:rPr>
              <w:t>(e.g. maximum differential CFO of 200 Hz)</w:t>
            </w:r>
            <w:r>
              <w:rPr>
                <w:rFonts w:cs="Times"/>
                <w:iCs/>
              </w:rPr>
              <w:t>.</w:t>
            </w:r>
          </w:p>
          <w:p w:rsidR="00C519AC" w:rsidRDefault="00475908">
            <w:pPr>
              <w:spacing w:line="240" w:lineRule="auto"/>
              <w:rPr>
                <w:rFonts w:cs="Times"/>
                <w:b/>
                <w:bCs/>
              </w:rPr>
            </w:pPr>
            <w:r>
              <w:rPr>
                <w:rFonts w:cs="Times"/>
                <w:b/>
                <w:bCs/>
              </w:rPr>
              <w:t>Observation:</w:t>
            </w:r>
          </w:p>
          <w:p w:rsidR="00C519AC" w:rsidRDefault="00475908">
            <w:pPr>
              <w:spacing w:line="240" w:lineRule="auto"/>
              <w:rPr>
                <w:rFonts w:cs="Times"/>
                <w:lang w:val="en-US" w:eastAsia="zh-CN"/>
              </w:rPr>
            </w:pPr>
            <w:r>
              <w:rPr>
                <w:rFonts w:cs="Times"/>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tc>
      </w:tr>
    </w:tbl>
    <w:p w:rsidR="00C519AC" w:rsidRDefault="00475908">
      <w:pPr>
        <w:spacing w:beforeLines="50" w:before="120" w:afterLines="50" w:line="240" w:lineRule="auto"/>
        <w:rPr>
          <w:lang w:eastAsia="zh-CN"/>
        </w:rPr>
      </w:pPr>
      <w:r>
        <w:rPr>
          <w:lang w:eastAsia="zh-CN"/>
        </w:rPr>
        <w:t xml:space="preserve">In this contribution, the </w:t>
      </w:r>
      <w:r>
        <w:rPr>
          <w:rFonts w:hint="eastAsia"/>
          <w:lang w:eastAsia="zh-CN"/>
        </w:rPr>
        <w:t>views</w:t>
      </w:r>
      <w:r>
        <w:rPr>
          <w:lang w:eastAsia="zh-CN"/>
        </w:rPr>
        <w:t xml:space="preserve"> </w:t>
      </w:r>
      <w:r>
        <w:rPr>
          <w:rFonts w:hint="eastAsia"/>
          <w:lang w:eastAsia="zh-CN"/>
        </w:rPr>
        <w:t xml:space="preserve">on UL capacity enhancement </w:t>
      </w:r>
      <w:r>
        <w:rPr>
          <w:lang w:eastAsia="zh-CN"/>
        </w:rPr>
        <w:t>are further elaborated based on the progress</w:t>
      </w:r>
      <w:r>
        <w:rPr>
          <w:rFonts w:hint="eastAsia"/>
          <w:lang w:eastAsia="zh-CN"/>
        </w:rPr>
        <w:t>.</w:t>
      </w:r>
    </w:p>
    <w:p w:rsidR="00C519AC" w:rsidRDefault="00475908">
      <w:pPr>
        <w:pStyle w:val="1"/>
        <w:pBdr>
          <w:top w:val="single" w:sz="12" w:space="0" w:color="auto"/>
        </w:pBdr>
      </w:pPr>
      <w:r>
        <w:rPr>
          <w:rFonts w:hint="eastAsia"/>
          <w:lang w:val="en-US" w:eastAsia="zh-CN"/>
        </w:rPr>
        <w:t>Discussion on UL capacity enhancement</w:t>
      </w:r>
    </w:p>
    <w:p w:rsidR="00C519AC" w:rsidRDefault="00475908">
      <w:pPr>
        <w:pStyle w:val="2"/>
        <w:spacing w:line="240" w:lineRule="auto"/>
        <w:rPr>
          <w:lang w:val="en-US" w:eastAsia="zh-CN"/>
        </w:rPr>
      </w:pPr>
      <w:r>
        <w:rPr>
          <w:rFonts w:hint="eastAsia"/>
          <w:lang w:val="en-US" w:eastAsia="zh-CN"/>
        </w:rPr>
        <w:t>Analysis on OCC combination methods</w:t>
      </w:r>
    </w:p>
    <w:p w:rsidR="00C519AC" w:rsidRDefault="00475908">
      <w:pPr>
        <w:rPr>
          <w:lang w:val="en-US" w:eastAsia="zh-CN"/>
        </w:rPr>
      </w:pPr>
      <w:r>
        <w:rPr>
          <w:lang w:val="en-US" w:eastAsia="zh-CN"/>
        </w:rPr>
        <w:t>A</w:t>
      </w:r>
      <w:r>
        <w:rPr>
          <w:rFonts w:hint="eastAsia"/>
          <w:lang w:val="en-US" w:eastAsia="zh-CN"/>
        </w:rPr>
        <w:t>ccording</w:t>
      </w:r>
      <w:r>
        <w:rPr>
          <w:lang w:val="en-US" w:eastAsia="zh-CN"/>
        </w:rPr>
        <w:t xml:space="preserve"> to the </w:t>
      </w:r>
      <w:r>
        <w:rPr>
          <w:rFonts w:hint="eastAsia"/>
          <w:lang w:val="en-US" w:eastAsia="zh-CN"/>
        </w:rPr>
        <w:t>agreements in RAN1#119, there are some discussions on RV cycling and UCI multiplexing on top of inter-slot OCC, different solutions will require different level of OCC combination granularity at receiver side. For example, if RV cycling is performed across OCC groups, or UCI is multiplexed on one OCC group, or frequency hopping is performed between OCC groups, then different OCC groups cannot be combined together to mitigate the impact of CFO and interference.</w:t>
      </w:r>
    </w:p>
    <w:p w:rsidR="00C519AC" w:rsidRDefault="00475908">
      <w:pPr>
        <w:rPr>
          <w:lang w:val="en-US" w:eastAsia="zh-CN"/>
        </w:rPr>
      </w:pPr>
      <w:r>
        <w:rPr>
          <w:rFonts w:hint="eastAsia"/>
          <w:lang w:val="en-US" w:eastAsia="zh-CN"/>
        </w:rPr>
        <w:t xml:space="preserve">As discussed in previous meetings, </w:t>
      </w:r>
      <w:r>
        <w:rPr>
          <w:lang w:val="en-US" w:eastAsia="zh-CN"/>
        </w:rPr>
        <w:t>the f</w:t>
      </w:r>
      <w:r>
        <w:rPr>
          <w:rFonts w:hint="eastAsia"/>
          <w:lang w:val="en-US" w:eastAsia="zh-CN"/>
        </w:rPr>
        <w:t xml:space="preserve">requency offset is </w:t>
      </w:r>
      <w:r>
        <w:rPr>
          <w:lang w:val="en-US" w:eastAsia="zh-CN"/>
        </w:rPr>
        <w:t xml:space="preserve">one of important </w:t>
      </w:r>
      <w:r>
        <w:rPr>
          <w:rFonts w:hint="eastAsia"/>
          <w:lang w:val="en-US" w:eastAsia="zh-CN"/>
        </w:rPr>
        <w:t xml:space="preserve">factor </w:t>
      </w:r>
      <w:r>
        <w:rPr>
          <w:lang w:val="en-US" w:eastAsia="zh-CN"/>
        </w:rPr>
        <w:t>on the performance</w:t>
      </w:r>
      <w:r>
        <w:rPr>
          <w:rFonts w:hint="eastAsia"/>
          <w:lang w:val="en-US" w:eastAsia="zh-CN"/>
        </w:rPr>
        <w:t xml:space="preserve"> since the phase rotation due to frequency offset will destroy the orthogonality among the repetitions with OCC sequence, then how to mitigate the impact of frequency offset is the key focus of the receiver design.</w:t>
      </w:r>
    </w:p>
    <w:p w:rsidR="00C519AC" w:rsidRDefault="00475908">
      <w:pPr>
        <w:rPr>
          <w:lang w:val="en-US" w:eastAsia="zh-CN"/>
        </w:rPr>
      </w:pPr>
      <w:r>
        <w:rPr>
          <w:rFonts w:hint="eastAsia"/>
          <w:lang w:val="en-US" w:eastAsia="zh-CN"/>
        </w:rPr>
        <w:lastRenderedPageBreak/>
        <w:t>In the following, two different receivers are investigated corresponding to different RV cycling, UCI multiplexing and frequency hopping solutions:</w:t>
      </w:r>
    </w:p>
    <w:p w:rsidR="00C519AC" w:rsidRDefault="00475908">
      <w:pPr>
        <w:numPr>
          <w:ilvl w:val="0"/>
          <w:numId w:val="16"/>
        </w:numPr>
        <w:rPr>
          <w:lang w:val="en-US" w:eastAsia="zh-CN"/>
        </w:rPr>
      </w:pPr>
      <w:r>
        <w:rPr>
          <w:rFonts w:hint="eastAsia"/>
          <w:lang w:val="en-US" w:eastAsia="zh-CN"/>
        </w:rPr>
        <w:t>MMSE within OCC group</w:t>
      </w:r>
    </w:p>
    <w:p w:rsidR="00C519AC" w:rsidRDefault="00475908">
      <w:pPr>
        <w:ind w:leftChars="200" w:left="400"/>
        <w:rPr>
          <w:lang w:val="en-US" w:eastAsia="zh-CN"/>
        </w:rPr>
      </w:pPr>
      <w:r>
        <w:rPr>
          <w:rFonts w:hint="eastAsia"/>
          <w:lang w:val="en-US" w:eastAsia="zh-CN"/>
        </w:rPr>
        <w:t>As shown in Figure 1(a), take RV cycling as an example, if different RV is applied on different OCC groups, the content among the OCC groups would be different, then the OCC combination can only be performed within OCC group as the first level, then the soft or hard information among OCC groups can be combined as the second level.</w:t>
      </w:r>
    </w:p>
    <w:p w:rsidR="00C519AC" w:rsidRDefault="00475908">
      <w:pPr>
        <w:ind w:leftChars="200" w:left="400"/>
        <w:rPr>
          <w:lang w:val="en-US" w:eastAsia="zh-CN"/>
        </w:rPr>
      </w:pPr>
      <w:r>
        <w:rPr>
          <w:rFonts w:hint="eastAsia"/>
          <w:lang w:val="en-US" w:eastAsia="zh-CN"/>
        </w:rPr>
        <w:t>It can be understood that, both first and second level combination can provide combination gain, however, the CFO impact can only be mitigated by MMSE based OCC combination in the first level. Moreover, the CFO mitigation effect is highly relevant to the number of repetitions in the OCC combination, if the OCC combination is only performed within OCC group, it would be difficult to mitigate the CFO impact.</w:t>
      </w:r>
    </w:p>
    <w:p w:rsidR="00C519AC" w:rsidRDefault="00475908">
      <w:pPr>
        <w:numPr>
          <w:ilvl w:val="0"/>
          <w:numId w:val="16"/>
        </w:numPr>
        <w:rPr>
          <w:lang w:val="en-US" w:eastAsia="zh-CN"/>
        </w:rPr>
      </w:pPr>
      <w:r>
        <w:rPr>
          <w:rFonts w:hint="eastAsia"/>
          <w:lang w:val="en-US" w:eastAsia="zh-CN"/>
        </w:rPr>
        <w:t>MMSE across OCC groups</w:t>
      </w:r>
    </w:p>
    <w:p w:rsidR="00C519AC" w:rsidRDefault="00475908">
      <w:pPr>
        <w:ind w:leftChars="200" w:left="400"/>
        <w:rPr>
          <w:lang w:val="en-US" w:eastAsia="zh-CN"/>
        </w:rPr>
      </w:pPr>
      <w:r>
        <w:rPr>
          <w:rFonts w:hint="eastAsia"/>
          <w:lang w:val="en-US" w:eastAsia="zh-CN"/>
        </w:rPr>
        <w:t>As shown in Figure 1(b), if same RV is applied on different OCC groups, the content among the OCC groups can be kept the same, then the OCC combination can be performed across the repetitions of all OCC groups, there is no need for another round of combination.</w:t>
      </w:r>
    </w:p>
    <w:p w:rsidR="00C519AC" w:rsidRDefault="00475908">
      <w:pPr>
        <w:ind w:leftChars="200" w:left="400"/>
        <w:rPr>
          <w:lang w:val="en-US" w:eastAsia="zh-CN"/>
        </w:rPr>
      </w:pPr>
      <w:r>
        <w:rPr>
          <w:rFonts w:hint="eastAsia"/>
          <w:lang w:val="en-US" w:eastAsia="zh-CN"/>
        </w:rPr>
        <w:t>Although the combination gain of the aforementioned methods are similar, MMSE across OCC groups can more effectively mitigate the CFO impact using MMSE based OCC combination.</w:t>
      </w:r>
    </w:p>
    <w:p w:rsidR="00C519AC" w:rsidRDefault="00475908">
      <w:pPr>
        <w:ind w:leftChars="200" w:left="400"/>
        <w:jc w:val="center"/>
      </w:pPr>
      <w:r>
        <w:rPr>
          <w:noProof/>
        </w:rPr>
        <w:drawing>
          <wp:inline distT="0" distB="0" distL="114300" distR="114300">
            <wp:extent cx="2750185" cy="2254250"/>
            <wp:effectExtent l="0" t="0" r="8255" b="127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8"/>
                    <a:stretch>
                      <a:fillRect/>
                    </a:stretch>
                  </pic:blipFill>
                  <pic:spPr>
                    <a:xfrm>
                      <a:off x="0" y="0"/>
                      <a:ext cx="2750185" cy="2254250"/>
                    </a:xfrm>
                    <a:prstGeom prst="rect">
                      <a:avLst/>
                    </a:prstGeom>
                    <a:noFill/>
                    <a:ln>
                      <a:noFill/>
                    </a:ln>
                  </pic:spPr>
                </pic:pic>
              </a:graphicData>
            </a:graphic>
          </wp:inline>
        </w:drawing>
      </w:r>
      <w:r>
        <w:rPr>
          <w:noProof/>
        </w:rPr>
        <w:drawing>
          <wp:inline distT="0" distB="0" distL="114300" distR="114300">
            <wp:extent cx="2715260" cy="2227580"/>
            <wp:effectExtent l="0" t="0" r="12700" b="1270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9"/>
                    <a:stretch>
                      <a:fillRect/>
                    </a:stretch>
                  </pic:blipFill>
                  <pic:spPr>
                    <a:xfrm>
                      <a:off x="0" y="0"/>
                      <a:ext cx="2715260" cy="2227580"/>
                    </a:xfrm>
                    <a:prstGeom prst="rect">
                      <a:avLst/>
                    </a:prstGeom>
                    <a:noFill/>
                    <a:ln>
                      <a:noFill/>
                    </a:ln>
                  </pic:spPr>
                </pic:pic>
              </a:graphicData>
            </a:graphic>
          </wp:inline>
        </w:drawing>
      </w:r>
    </w:p>
    <w:p w:rsidR="00C519AC" w:rsidRDefault="00475908">
      <w:pPr>
        <w:numPr>
          <w:ilvl w:val="0"/>
          <w:numId w:val="17"/>
        </w:numPr>
        <w:ind w:leftChars="200" w:left="400"/>
        <w:jc w:val="center"/>
        <w:rPr>
          <w:lang w:val="en-US" w:eastAsia="zh-CN"/>
        </w:rPr>
      </w:pPr>
      <w:r>
        <w:rPr>
          <w:rFonts w:hint="eastAsia"/>
          <w:lang w:val="en-US" w:eastAsia="zh-CN"/>
        </w:rPr>
        <w:t>MMSE within OCC group                                  (b) MMSE across OCC groups</w:t>
      </w:r>
    </w:p>
    <w:p w:rsidR="00C519AC" w:rsidRDefault="00475908">
      <w:pPr>
        <w:ind w:leftChars="200" w:left="400"/>
        <w:jc w:val="center"/>
        <w:rPr>
          <w:lang w:val="en-US" w:eastAsia="zh-CN"/>
        </w:rPr>
      </w:pPr>
      <w:r>
        <w:rPr>
          <w:rFonts w:hint="eastAsia"/>
          <w:lang w:val="en-US" w:eastAsia="zh-CN"/>
        </w:rPr>
        <w:t>Figure 1 Receiver analysis of different OCC combination methods</w:t>
      </w:r>
    </w:p>
    <w:p w:rsidR="00C519AC" w:rsidRDefault="00475908">
      <w:pPr>
        <w:rPr>
          <w:i/>
          <w:iCs/>
          <w:lang w:val="en-US" w:eastAsia="zh-CN"/>
        </w:rPr>
      </w:pPr>
      <w:r>
        <w:rPr>
          <w:rFonts w:hint="eastAsia"/>
          <w:b/>
          <w:bCs/>
          <w:i/>
          <w:iCs/>
          <w:lang w:val="en-US" w:eastAsia="zh-CN"/>
        </w:rPr>
        <w:t>Observation 1:</w:t>
      </w:r>
      <w:r>
        <w:rPr>
          <w:rFonts w:hint="eastAsia"/>
          <w:i/>
          <w:iCs/>
          <w:lang w:val="en-US" w:eastAsia="zh-CN"/>
        </w:rPr>
        <w:t xml:space="preserve"> The MMSE based OCC combination can only be performed within OCC group when</w:t>
      </w:r>
    </w:p>
    <w:p w:rsidR="00C519AC" w:rsidRDefault="00475908">
      <w:pPr>
        <w:numPr>
          <w:ilvl w:val="0"/>
          <w:numId w:val="18"/>
        </w:numPr>
        <w:spacing w:before="120" w:line="240" w:lineRule="auto"/>
        <w:ind w:left="840"/>
        <w:rPr>
          <w:i/>
          <w:iCs/>
          <w:lang w:val="en-US" w:eastAsia="zh-CN"/>
        </w:rPr>
      </w:pPr>
      <w:r>
        <w:rPr>
          <w:rFonts w:hint="eastAsia"/>
          <w:i/>
          <w:iCs/>
          <w:lang w:val="en-US" w:eastAsia="zh-CN"/>
        </w:rPr>
        <w:t>RV cycling is used across OCC groups</w:t>
      </w:r>
    </w:p>
    <w:p w:rsidR="00C519AC" w:rsidRDefault="00475908">
      <w:pPr>
        <w:numPr>
          <w:ilvl w:val="0"/>
          <w:numId w:val="18"/>
        </w:numPr>
        <w:spacing w:before="120" w:line="240" w:lineRule="auto"/>
        <w:ind w:left="840"/>
        <w:rPr>
          <w:i/>
          <w:iCs/>
          <w:lang w:val="en-US" w:eastAsia="zh-CN"/>
        </w:rPr>
      </w:pPr>
      <w:r>
        <w:rPr>
          <w:rFonts w:hint="eastAsia"/>
          <w:i/>
          <w:iCs/>
          <w:lang w:val="en-US" w:eastAsia="zh-CN"/>
        </w:rPr>
        <w:t>UCI is multiplexed on one OCC group</w:t>
      </w:r>
    </w:p>
    <w:p w:rsidR="00C519AC" w:rsidRDefault="00475908">
      <w:pPr>
        <w:numPr>
          <w:ilvl w:val="0"/>
          <w:numId w:val="18"/>
        </w:numPr>
        <w:spacing w:before="120" w:line="240" w:lineRule="auto"/>
        <w:ind w:left="840"/>
        <w:rPr>
          <w:i/>
          <w:iCs/>
          <w:lang w:val="en-US" w:eastAsia="zh-CN"/>
        </w:rPr>
      </w:pPr>
      <w:r>
        <w:rPr>
          <w:rFonts w:hint="eastAsia"/>
          <w:i/>
          <w:iCs/>
          <w:lang w:val="en-US" w:eastAsia="zh-CN"/>
        </w:rPr>
        <w:t>Frequency hopping is performed across OCC groups</w:t>
      </w:r>
    </w:p>
    <w:p w:rsidR="00C519AC" w:rsidRDefault="00475908">
      <w:pPr>
        <w:rPr>
          <w:lang w:val="en-US" w:eastAsia="zh-CN"/>
        </w:rPr>
      </w:pPr>
      <w:r>
        <w:rPr>
          <w:rFonts w:hint="eastAsia"/>
          <w:lang w:val="en-US" w:eastAsia="zh-CN"/>
        </w:rPr>
        <w:t>In the following, we further investigate the performance of MMSE across OCC groups and MMSE within OCC groups in VoIP scenario with inter-slot OCC length 4.</w:t>
      </w:r>
    </w:p>
    <w:p w:rsidR="00C519AC" w:rsidRDefault="00475908">
      <w:pPr>
        <w:jc w:val="center"/>
      </w:pPr>
      <w:r>
        <w:rPr>
          <w:noProof/>
        </w:rPr>
        <w:drawing>
          <wp:inline distT="0" distB="0" distL="114300" distR="114300">
            <wp:extent cx="2674620" cy="2005965"/>
            <wp:effectExtent l="0" t="0" r="7620" b="57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2674620" cy="2005965"/>
                    </a:xfrm>
                    <a:prstGeom prst="rect">
                      <a:avLst/>
                    </a:prstGeom>
                    <a:noFill/>
                    <a:ln>
                      <a:noFill/>
                    </a:ln>
                  </pic:spPr>
                </pic:pic>
              </a:graphicData>
            </a:graphic>
          </wp:inline>
        </w:drawing>
      </w:r>
      <w:r>
        <w:rPr>
          <w:noProof/>
        </w:rPr>
        <w:drawing>
          <wp:inline distT="0" distB="0" distL="114300" distR="114300">
            <wp:extent cx="2626360" cy="1969770"/>
            <wp:effectExtent l="0" t="0" r="10160" b="1143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1"/>
                    <a:stretch>
                      <a:fillRect/>
                    </a:stretch>
                  </pic:blipFill>
                  <pic:spPr>
                    <a:xfrm>
                      <a:off x="0" y="0"/>
                      <a:ext cx="2626360" cy="1969770"/>
                    </a:xfrm>
                    <a:prstGeom prst="rect">
                      <a:avLst/>
                    </a:prstGeom>
                    <a:noFill/>
                    <a:ln>
                      <a:noFill/>
                    </a:ln>
                  </pic:spPr>
                </pic:pic>
              </a:graphicData>
            </a:graphic>
          </wp:inline>
        </w:drawing>
      </w:r>
    </w:p>
    <w:p w:rsidR="00C519AC" w:rsidRDefault="00475908">
      <w:pPr>
        <w:jc w:val="center"/>
        <w:rPr>
          <w:lang w:val="en-US" w:eastAsia="zh-CN"/>
        </w:rPr>
      </w:pPr>
      <w:r>
        <w:rPr>
          <w:rFonts w:hint="eastAsia"/>
          <w:lang w:val="en-US" w:eastAsia="zh-CN"/>
        </w:rPr>
        <w:lastRenderedPageBreak/>
        <w:t>Figure 1. FO estimation error with 1 repetition (left) and 4 repetitions (right)</w:t>
      </w:r>
    </w:p>
    <w:p w:rsidR="00C519AC" w:rsidRDefault="00475908">
      <w:pPr>
        <w:rPr>
          <w:lang w:val="en-US" w:eastAsia="zh-CN"/>
        </w:rPr>
      </w:pPr>
      <w:r>
        <w:rPr>
          <w:rFonts w:hint="eastAsia"/>
          <w:lang w:val="en-US" w:eastAsia="zh-CN"/>
        </w:rPr>
        <w:t>It can be seen that at 2% BLER working point, due to CFO impact,</w:t>
      </w:r>
    </w:p>
    <w:p w:rsidR="00C519AC" w:rsidRDefault="00475908">
      <w:pPr>
        <w:numPr>
          <w:ilvl w:val="1"/>
          <w:numId w:val="19"/>
        </w:numPr>
        <w:rPr>
          <w:lang w:val="en-US" w:eastAsia="zh-CN"/>
        </w:rPr>
      </w:pPr>
      <w:r>
        <w:rPr>
          <w:rFonts w:hint="eastAsia"/>
          <w:lang w:val="en-US" w:eastAsia="zh-CN"/>
        </w:rPr>
        <w:t>MMSE within OCC group has 2.3dB performance loss compared to MMSE across OCC groups for 16 repetitions</w:t>
      </w:r>
    </w:p>
    <w:p w:rsidR="00C519AC" w:rsidRDefault="00475908">
      <w:pPr>
        <w:numPr>
          <w:ilvl w:val="1"/>
          <w:numId w:val="19"/>
        </w:numPr>
        <w:rPr>
          <w:lang w:val="en-US" w:eastAsia="zh-CN"/>
        </w:rPr>
      </w:pPr>
      <w:r>
        <w:rPr>
          <w:rFonts w:hint="eastAsia"/>
          <w:lang w:val="en-US" w:eastAsia="zh-CN"/>
        </w:rPr>
        <w:t>MMSE within OCC group has 1.7dB performance loss compared to MMSE across OCC groups for 20 repetitions</w:t>
      </w:r>
    </w:p>
    <w:p w:rsidR="00C519AC" w:rsidRDefault="00475908">
      <w:pPr>
        <w:spacing w:before="120" w:line="240" w:lineRule="auto"/>
        <w:rPr>
          <w:lang w:val="en-US" w:eastAsia="zh-CN"/>
        </w:rPr>
      </w:pPr>
      <w:r>
        <w:rPr>
          <w:rFonts w:hint="eastAsia"/>
          <w:lang w:val="en-US" w:eastAsia="zh-CN"/>
        </w:rPr>
        <w:t>In addition, at 1% BLER, the performance of MMSE within OCC group becomes even worse, more than 4dB performance loss can be observed compared with MMSE across OCC groups for 20 repetitions.</w:t>
      </w:r>
    </w:p>
    <w:p w:rsidR="00C519AC" w:rsidRDefault="00475908">
      <w:pPr>
        <w:spacing w:before="120" w:line="240" w:lineRule="auto"/>
        <w:rPr>
          <w:i/>
          <w:iCs/>
          <w:lang w:val="en-US" w:eastAsia="zh-CN"/>
        </w:rPr>
      </w:pPr>
      <w:r>
        <w:rPr>
          <w:rFonts w:hint="eastAsia"/>
          <w:b/>
          <w:bCs/>
          <w:i/>
          <w:iCs/>
          <w:lang w:val="en-US" w:eastAsia="zh-CN"/>
        </w:rPr>
        <w:t>Observation 2</w:t>
      </w:r>
      <w:r>
        <w:rPr>
          <w:rFonts w:hint="eastAsia"/>
          <w:i/>
          <w:iCs/>
          <w:lang w:val="en-US" w:eastAsia="zh-CN"/>
        </w:rPr>
        <w:t>: Due to CFO impact, MMSE within OCC group has around 2 dB performance degradation @2% BLER compared to MMSE across OCC groups for OCC-4 with 16 or 20 repetitions.</w:t>
      </w:r>
    </w:p>
    <w:p w:rsidR="00C519AC" w:rsidRDefault="00475908">
      <w:pPr>
        <w:spacing w:before="120" w:line="240" w:lineRule="auto"/>
        <w:rPr>
          <w:i/>
          <w:iCs/>
          <w:lang w:val="en-US" w:eastAsia="zh-CN"/>
        </w:rPr>
      </w:pPr>
      <w:r>
        <w:rPr>
          <w:rFonts w:hint="eastAsia"/>
          <w:b/>
          <w:bCs/>
          <w:i/>
          <w:iCs/>
          <w:lang w:val="en-US" w:eastAsia="zh-CN"/>
        </w:rPr>
        <w:t>Observation 3</w:t>
      </w:r>
      <w:r>
        <w:rPr>
          <w:rFonts w:hint="eastAsia"/>
          <w:i/>
          <w:iCs/>
          <w:lang w:val="en-US" w:eastAsia="zh-CN"/>
        </w:rPr>
        <w:t>: Due to CFO impact, MMSE within OCC group has more than 4dB performance degradation @1% BLER compared to MMSE across OCC groups for OCC-4 with 20 repetitions.</w:t>
      </w:r>
    </w:p>
    <w:p w:rsidR="00C519AC" w:rsidRDefault="00475908">
      <w:pPr>
        <w:spacing w:before="120" w:line="240" w:lineRule="auto"/>
        <w:rPr>
          <w:i/>
          <w:iCs/>
          <w:lang w:val="en-US" w:eastAsia="zh-CN"/>
        </w:rPr>
      </w:pPr>
      <w:r>
        <w:rPr>
          <w:rFonts w:hint="eastAsia"/>
          <w:b/>
          <w:bCs/>
          <w:i/>
          <w:iCs/>
          <w:lang w:val="en-US" w:eastAsia="zh-CN"/>
        </w:rPr>
        <w:t>Proposal 1</w:t>
      </w:r>
      <w:r>
        <w:rPr>
          <w:rFonts w:hint="eastAsia"/>
          <w:i/>
          <w:iCs/>
          <w:lang w:val="en-US" w:eastAsia="zh-CN"/>
        </w:rPr>
        <w:t>: The design of RV cycling, UCI multiplexing and frequency hopping should enable OCC combination at receiver side to be performed across OCC groups.</w:t>
      </w:r>
    </w:p>
    <w:p w:rsidR="00C519AC" w:rsidRDefault="00475908">
      <w:pPr>
        <w:pStyle w:val="2"/>
        <w:spacing w:line="240" w:lineRule="auto"/>
        <w:rPr>
          <w:lang w:val="en-US" w:eastAsia="zh-CN"/>
        </w:rPr>
      </w:pPr>
      <w:r>
        <w:rPr>
          <w:rFonts w:hint="eastAsia"/>
          <w:lang w:val="en-US" w:eastAsia="zh-CN"/>
        </w:rPr>
        <w:t>Redundancy version</w:t>
      </w:r>
    </w:p>
    <w:p w:rsidR="00C519AC" w:rsidRDefault="00475908">
      <w:pPr>
        <w:rPr>
          <w:bCs/>
          <w:lang w:val="en-US" w:eastAsia="zh-CN"/>
        </w:rPr>
      </w:pPr>
      <w:r>
        <w:rPr>
          <w:rFonts w:hint="eastAsia"/>
          <w:lang w:val="en-US" w:eastAsia="zh-CN"/>
        </w:rPr>
        <w:t xml:space="preserve">In existing dynamic grant based PUSCH transmission, the redundancy version is </w:t>
      </w:r>
      <w:r>
        <w:rPr>
          <w:bCs/>
          <w:lang w:eastAsia="zh-CN"/>
        </w:rPr>
        <w:t xml:space="preserve">determined </w:t>
      </w:r>
      <w:r>
        <w:rPr>
          <w:rFonts w:hint="eastAsia"/>
          <w:bCs/>
          <w:lang w:val="en-US" w:eastAsia="zh-CN"/>
        </w:rPr>
        <w:t>according to</w:t>
      </w:r>
      <w:r>
        <w:rPr>
          <w:bCs/>
          <w:lang w:eastAsia="zh-CN"/>
        </w:rPr>
        <w:t xml:space="preserve"> clause 6.1.2.1 of TS38.214</w:t>
      </w:r>
      <w:r>
        <w:rPr>
          <w:rFonts w:hint="eastAsia"/>
          <w:bCs/>
          <w:lang w:val="en-US" w:eastAsia="zh-CN"/>
        </w:rPr>
        <w:t>, different redundancy versions are applied for the adjacent repetitions in a certain order. However, if inter-slot OCC is applied, the repetitions within OCC group should be kept the same to maintain the orthogonality, thus the existing redundancy determination mechanism has to be revised.</w:t>
      </w:r>
    </w:p>
    <w:p w:rsidR="00C519AC" w:rsidRDefault="00475908">
      <w:pPr>
        <w:rPr>
          <w:bCs/>
          <w:lang w:val="en-US" w:eastAsia="zh-CN"/>
        </w:rPr>
      </w:pPr>
      <w:r>
        <w:rPr>
          <w:rFonts w:hint="eastAsia"/>
          <w:bCs/>
          <w:lang w:val="en-US" w:eastAsia="zh-CN"/>
        </w:rPr>
        <w:t xml:space="preserve">In RAN1#119, </w:t>
      </w:r>
      <w:r>
        <w:rPr>
          <w:bCs/>
          <w:lang w:val="en-US" w:eastAsia="zh-CN"/>
        </w:rPr>
        <w:t>following three</w:t>
      </w:r>
      <w:r>
        <w:rPr>
          <w:rFonts w:hint="eastAsia"/>
          <w:bCs/>
          <w:lang w:val="en-US" w:eastAsia="zh-CN"/>
        </w:rPr>
        <w:t xml:space="preserve"> options </w:t>
      </w:r>
      <w:r>
        <w:rPr>
          <w:bCs/>
          <w:lang w:val="en-US" w:eastAsia="zh-CN"/>
        </w:rPr>
        <w:t>agreed to address this issue:</w:t>
      </w:r>
      <w:r>
        <w:rPr>
          <w:rFonts w:hint="eastAsia"/>
          <w:bCs/>
          <w:lang w:val="en-US" w:eastAsia="zh-CN"/>
        </w:rPr>
        <w:t xml:space="preserve"> </w:t>
      </w:r>
    </w:p>
    <w:tbl>
      <w:tblPr>
        <w:tblStyle w:val="afd"/>
        <w:tblW w:w="0" w:type="auto"/>
        <w:tblLook w:val="04A0" w:firstRow="1" w:lastRow="0" w:firstColumn="1" w:lastColumn="0" w:noHBand="0" w:noVBand="1"/>
      </w:tblPr>
      <w:tblGrid>
        <w:gridCol w:w="9629"/>
      </w:tblGrid>
      <w:tr w:rsidR="00C519AC">
        <w:tc>
          <w:tcPr>
            <w:tcW w:w="9855" w:type="dxa"/>
          </w:tcPr>
          <w:p w:rsidR="00C519AC" w:rsidRDefault="00475908">
            <w:pPr>
              <w:spacing w:line="240" w:lineRule="auto"/>
            </w:pPr>
            <w:r>
              <w:rPr>
                <w:highlight w:val="green"/>
              </w:rPr>
              <w:t>Agreement</w:t>
            </w:r>
          </w:p>
          <w:p w:rsidR="00C519AC" w:rsidRDefault="00475908">
            <w:pPr>
              <w:spacing w:line="240" w:lineRule="auto"/>
            </w:pPr>
            <w:r>
              <w:t>For RV cycling for OCC with DG-PUSCH, the following are considered:</w:t>
            </w:r>
          </w:p>
          <w:p w:rsidR="00C519AC" w:rsidRDefault="00475908">
            <w:pPr>
              <w:pStyle w:val="aff5"/>
              <w:numPr>
                <w:ilvl w:val="0"/>
                <w:numId w:val="20"/>
              </w:numPr>
              <w:spacing w:line="240" w:lineRule="auto"/>
            </w:pPr>
            <w:r>
              <w:t>Option 1: RV cycling is used across OCC groups</w:t>
            </w:r>
          </w:p>
          <w:p w:rsidR="00C519AC" w:rsidRDefault="00475908">
            <w:pPr>
              <w:pStyle w:val="aff5"/>
              <w:numPr>
                <w:ilvl w:val="1"/>
                <w:numId w:val="20"/>
              </w:numPr>
              <w:spacing w:line="240" w:lineRule="auto"/>
            </w:pPr>
            <w:r>
              <w:t>Note 1: RV cycling is applied when the number of repetitions is greater than the OCC length</w:t>
            </w:r>
          </w:p>
          <w:p w:rsidR="00C519AC" w:rsidRDefault="00475908">
            <w:pPr>
              <w:pStyle w:val="aff5"/>
              <w:numPr>
                <w:ilvl w:val="0"/>
                <w:numId w:val="20"/>
              </w:numPr>
              <w:spacing w:line="240" w:lineRule="auto"/>
            </w:pPr>
            <w:r>
              <w:t>Option 2: Fixed RV is used across OCC groups</w:t>
            </w:r>
          </w:p>
          <w:p w:rsidR="00C519AC" w:rsidRDefault="00475908">
            <w:pPr>
              <w:pStyle w:val="aff5"/>
              <w:numPr>
                <w:ilvl w:val="0"/>
                <w:numId w:val="20"/>
              </w:numPr>
              <w:spacing w:line="240" w:lineRule="auto"/>
              <w:rPr>
                <w:lang w:val="en-US" w:eastAsia="zh-CN"/>
              </w:rPr>
            </w:pPr>
            <w:r>
              <w:t>Option 3: For OCC length 2, fixed RV is used across two OCC groups, RV cycling is used across groups of two OCC groups</w:t>
            </w:r>
          </w:p>
        </w:tc>
      </w:tr>
    </w:tbl>
    <w:p w:rsidR="00C519AC" w:rsidRDefault="00475908">
      <w:pPr>
        <w:spacing w:before="120" w:line="240" w:lineRule="auto"/>
        <w:rPr>
          <w:bCs/>
          <w:lang w:val="en-US" w:eastAsia="zh-CN"/>
        </w:rPr>
      </w:pPr>
      <w:r>
        <w:rPr>
          <w:bCs/>
          <w:lang w:val="en-US" w:eastAsia="zh-CN"/>
        </w:rPr>
        <w:t>The detailed analysis is listed below</w:t>
      </w:r>
      <w:r>
        <w:rPr>
          <w:rFonts w:hint="eastAsia"/>
          <w:bCs/>
          <w:lang w:val="en-US" w:eastAsia="zh-CN"/>
        </w:rPr>
        <w:t>:</w:t>
      </w:r>
    </w:p>
    <w:p w:rsidR="00C519AC" w:rsidRDefault="00475908">
      <w:pPr>
        <w:numPr>
          <w:ilvl w:val="0"/>
          <w:numId w:val="21"/>
        </w:numPr>
        <w:rPr>
          <w:bCs/>
          <w:lang w:val="en-US" w:eastAsia="zh-CN"/>
        </w:rPr>
      </w:pPr>
      <w:r>
        <w:rPr>
          <w:rFonts w:hint="eastAsia"/>
          <w:bCs/>
          <w:lang w:val="en-US" w:eastAsia="zh-CN"/>
        </w:rPr>
        <w:t>Option 1: RV is different across OCC groups, then the OCC combination can only be performed within OCC group. Since RV cycling across OCC groups may only happen when the repetition number is larger than OCC length,</w:t>
      </w:r>
      <w:r>
        <w:rPr>
          <w:bCs/>
          <w:lang w:val="en-US" w:eastAsia="zh-CN"/>
        </w:rPr>
        <w:t xml:space="preserve"> in this case, the link budget seems poor and the </w:t>
      </w:r>
      <w:r>
        <w:rPr>
          <w:rFonts w:hint="eastAsia"/>
          <w:bCs/>
          <w:lang w:val="en-US" w:eastAsia="zh-CN"/>
        </w:rPr>
        <w:t>OCC combination</w:t>
      </w:r>
      <w:r>
        <w:rPr>
          <w:bCs/>
          <w:lang w:val="en-US" w:eastAsia="zh-CN"/>
        </w:rPr>
        <w:t xml:space="preserve"> within one OCC group</w:t>
      </w:r>
      <w:r>
        <w:rPr>
          <w:rFonts w:hint="eastAsia"/>
          <w:bCs/>
          <w:lang w:val="en-US" w:eastAsia="zh-CN"/>
        </w:rPr>
        <w:t xml:space="preserve"> is not reliable to mitigate the CFO impact as shown in section 2.1. In addition, this option does not allow to multiplex a UE with OCC-2 and another UE with OCC-4;</w:t>
      </w:r>
    </w:p>
    <w:p w:rsidR="00C519AC" w:rsidRDefault="00475908">
      <w:pPr>
        <w:numPr>
          <w:ilvl w:val="0"/>
          <w:numId w:val="21"/>
        </w:numPr>
        <w:rPr>
          <w:bCs/>
          <w:lang w:val="en-US" w:eastAsia="zh-CN"/>
        </w:rPr>
      </w:pPr>
      <w:r>
        <w:rPr>
          <w:rFonts w:hint="eastAsia"/>
          <w:bCs/>
          <w:lang w:val="en-US" w:eastAsia="zh-CN"/>
        </w:rPr>
        <w:t>Option 2: RV is same across OCC groups, then it can be associated with methods of MMSE across or within OCC groups at receiver side, then the receiver algorithm selection can be based on the channel quality. Moreover, this Option also allows to multiplex a UE with OCC-2 and another UE with OCC-4.</w:t>
      </w:r>
    </w:p>
    <w:p w:rsidR="00C519AC" w:rsidRDefault="00475908">
      <w:pPr>
        <w:numPr>
          <w:ilvl w:val="0"/>
          <w:numId w:val="21"/>
        </w:numPr>
        <w:rPr>
          <w:bCs/>
          <w:lang w:val="en-US" w:eastAsia="zh-CN"/>
        </w:rPr>
      </w:pPr>
      <w:r>
        <w:rPr>
          <w:rFonts w:hint="eastAsia"/>
          <w:bCs/>
          <w:lang w:val="en-US" w:eastAsia="zh-CN"/>
        </w:rPr>
        <w:t xml:space="preserve">Option 3: RV is same across 2 OCC groups for OCC-2, RV is different across groups of 2 OCC groups, so this option allows to multiplex a UE with OCC-2 and another UE with OCC-4, and the OCC combination can only be performed within 4 repetitions, i.e. 2 OCC groups for OCC-2 and 1 OCC group for OCC-4. Since the CFO impact is much heavier for inter-slot OCC-4, this option also restricts the receiver side OCC combination within OCC group which cannot mitigate CFO very well. </w:t>
      </w:r>
    </w:p>
    <w:tbl>
      <w:tblPr>
        <w:tblStyle w:val="afd"/>
        <w:tblW w:w="0" w:type="auto"/>
        <w:tblLook w:val="04A0" w:firstRow="1" w:lastRow="0" w:firstColumn="1" w:lastColumn="0" w:noHBand="0" w:noVBand="1"/>
      </w:tblPr>
      <w:tblGrid>
        <w:gridCol w:w="1216"/>
        <w:gridCol w:w="4155"/>
        <w:gridCol w:w="4258"/>
      </w:tblGrid>
      <w:tr w:rsidR="00C519AC">
        <w:tc>
          <w:tcPr>
            <w:tcW w:w="1232" w:type="dxa"/>
          </w:tcPr>
          <w:p w:rsidR="00C519AC" w:rsidRPr="00F65AE0" w:rsidRDefault="00C519AC" w:rsidP="00F65AE0">
            <w:pPr>
              <w:jc w:val="center"/>
              <w:rPr>
                <w:bCs/>
                <w:sz w:val="18"/>
                <w:lang w:val="en-US" w:eastAsia="zh-CN"/>
              </w:rPr>
            </w:pPr>
          </w:p>
        </w:tc>
        <w:tc>
          <w:tcPr>
            <w:tcW w:w="4255" w:type="dxa"/>
          </w:tcPr>
          <w:p w:rsidR="00C519AC" w:rsidRPr="00F65AE0" w:rsidRDefault="00475908" w:rsidP="00F65AE0">
            <w:pPr>
              <w:jc w:val="center"/>
              <w:rPr>
                <w:bCs/>
                <w:sz w:val="18"/>
                <w:lang w:val="en-US" w:eastAsia="zh-CN"/>
              </w:rPr>
            </w:pPr>
            <w:r w:rsidRPr="00F65AE0">
              <w:rPr>
                <w:rFonts w:hint="eastAsia"/>
                <w:bCs/>
                <w:sz w:val="18"/>
                <w:lang w:val="en-US" w:eastAsia="zh-CN"/>
              </w:rPr>
              <w:t>Allow to perform OCC combination across OCC groups</w:t>
            </w:r>
          </w:p>
        </w:tc>
        <w:tc>
          <w:tcPr>
            <w:tcW w:w="4368" w:type="dxa"/>
          </w:tcPr>
          <w:p w:rsidR="00C519AC" w:rsidRPr="00F65AE0" w:rsidRDefault="00475908" w:rsidP="00F65AE0">
            <w:pPr>
              <w:jc w:val="center"/>
              <w:rPr>
                <w:bCs/>
                <w:sz w:val="18"/>
                <w:lang w:val="en-US" w:eastAsia="zh-CN"/>
              </w:rPr>
            </w:pPr>
            <w:r w:rsidRPr="00F65AE0">
              <w:rPr>
                <w:rFonts w:hint="eastAsia"/>
                <w:bCs/>
                <w:sz w:val="18"/>
                <w:lang w:val="en-US" w:eastAsia="zh-CN"/>
              </w:rPr>
              <w:t>Allow to multiplex a UE with OCC-2 and another UE with OCC-4</w:t>
            </w:r>
          </w:p>
        </w:tc>
      </w:tr>
      <w:tr w:rsidR="00C519AC">
        <w:tc>
          <w:tcPr>
            <w:tcW w:w="1232" w:type="dxa"/>
          </w:tcPr>
          <w:p w:rsidR="00C519AC" w:rsidRPr="00F65AE0" w:rsidRDefault="00475908" w:rsidP="00F65AE0">
            <w:pPr>
              <w:jc w:val="center"/>
              <w:rPr>
                <w:bCs/>
                <w:sz w:val="18"/>
                <w:lang w:val="en-US" w:eastAsia="zh-CN"/>
              </w:rPr>
            </w:pPr>
            <w:r w:rsidRPr="00F65AE0">
              <w:rPr>
                <w:rFonts w:hint="eastAsia"/>
                <w:bCs/>
                <w:sz w:val="18"/>
                <w:lang w:val="en-US" w:eastAsia="zh-CN"/>
              </w:rPr>
              <w:t>Option 1</w:t>
            </w:r>
          </w:p>
        </w:tc>
        <w:tc>
          <w:tcPr>
            <w:tcW w:w="4255" w:type="dxa"/>
          </w:tcPr>
          <w:p w:rsidR="00C519AC" w:rsidRPr="00F65AE0" w:rsidRDefault="00475908" w:rsidP="00F65AE0">
            <w:pPr>
              <w:jc w:val="center"/>
              <w:rPr>
                <w:bCs/>
                <w:sz w:val="18"/>
                <w:lang w:val="en-US" w:eastAsia="zh-CN"/>
              </w:rPr>
            </w:pPr>
            <w:r w:rsidRPr="00F65AE0">
              <w:rPr>
                <w:rFonts w:hint="eastAsia"/>
                <w:bCs/>
                <w:sz w:val="18"/>
                <w:lang w:val="en-US" w:eastAsia="zh-CN"/>
              </w:rPr>
              <w:t>No</w:t>
            </w:r>
          </w:p>
        </w:tc>
        <w:tc>
          <w:tcPr>
            <w:tcW w:w="4368" w:type="dxa"/>
          </w:tcPr>
          <w:p w:rsidR="00C519AC" w:rsidRPr="00F65AE0" w:rsidRDefault="00475908" w:rsidP="00F65AE0">
            <w:pPr>
              <w:jc w:val="center"/>
              <w:rPr>
                <w:bCs/>
                <w:sz w:val="18"/>
                <w:lang w:val="en-US" w:eastAsia="zh-CN"/>
              </w:rPr>
            </w:pPr>
            <w:r w:rsidRPr="00F65AE0">
              <w:rPr>
                <w:rFonts w:hint="eastAsia"/>
                <w:bCs/>
                <w:sz w:val="18"/>
                <w:lang w:val="en-US" w:eastAsia="zh-CN"/>
              </w:rPr>
              <w:t>No</w:t>
            </w:r>
          </w:p>
        </w:tc>
      </w:tr>
      <w:tr w:rsidR="00C519AC">
        <w:tc>
          <w:tcPr>
            <w:tcW w:w="1232" w:type="dxa"/>
          </w:tcPr>
          <w:p w:rsidR="00C519AC" w:rsidRPr="00F65AE0" w:rsidRDefault="00475908" w:rsidP="00F65AE0">
            <w:pPr>
              <w:jc w:val="center"/>
              <w:rPr>
                <w:bCs/>
                <w:sz w:val="18"/>
                <w:lang w:val="en-US" w:eastAsia="zh-CN"/>
              </w:rPr>
            </w:pPr>
            <w:r w:rsidRPr="00F65AE0">
              <w:rPr>
                <w:rFonts w:hint="eastAsia"/>
                <w:bCs/>
                <w:sz w:val="18"/>
                <w:lang w:val="en-US" w:eastAsia="zh-CN"/>
              </w:rPr>
              <w:t>Option 2</w:t>
            </w:r>
          </w:p>
        </w:tc>
        <w:tc>
          <w:tcPr>
            <w:tcW w:w="4255" w:type="dxa"/>
          </w:tcPr>
          <w:p w:rsidR="00C519AC" w:rsidRPr="00F65AE0" w:rsidRDefault="00475908" w:rsidP="00F65AE0">
            <w:pPr>
              <w:jc w:val="center"/>
              <w:rPr>
                <w:bCs/>
                <w:sz w:val="18"/>
                <w:lang w:val="en-US" w:eastAsia="zh-CN"/>
              </w:rPr>
            </w:pPr>
            <w:r w:rsidRPr="00F65AE0">
              <w:rPr>
                <w:rFonts w:hint="eastAsia"/>
                <w:bCs/>
                <w:sz w:val="18"/>
                <w:lang w:val="en-US" w:eastAsia="zh-CN"/>
              </w:rPr>
              <w:t>Yes</w:t>
            </w:r>
          </w:p>
        </w:tc>
        <w:tc>
          <w:tcPr>
            <w:tcW w:w="4368" w:type="dxa"/>
          </w:tcPr>
          <w:p w:rsidR="00C519AC" w:rsidRPr="00F65AE0" w:rsidRDefault="00475908" w:rsidP="00F65AE0">
            <w:pPr>
              <w:jc w:val="center"/>
              <w:rPr>
                <w:bCs/>
                <w:sz w:val="18"/>
                <w:lang w:val="en-US" w:eastAsia="zh-CN"/>
              </w:rPr>
            </w:pPr>
            <w:r w:rsidRPr="00F65AE0">
              <w:rPr>
                <w:rFonts w:hint="eastAsia"/>
                <w:bCs/>
                <w:sz w:val="18"/>
                <w:lang w:val="en-US" w:eastAsia="zh-CN"/>
              </w:rPr>
              <w:t>Yes</w:t>
            </w:r>
          </w:p>
        </w:tc>
      </w:tr>
      <w:tr w:rsidR="00C519AC">
        <w:tc>
          <w:tcPr>
            <w:tcW w:w="1232" w:type="dxa"/>
          </w:tcPr>
          <w:p w:rsidR="00C519AC" w:rsidRPr="00F65AE0" w:rsidRDefault="00475908" w:rsidP="00F65AE0">
            <w:pPr>
              <w:jc w:val="center"/>
              <w:rPr>
                <w:bCs/>
                <w:sz w:val="18"/>
                <w:lang w:val="en-US" w:eastAsia="zh-CN"/>
              </w:rPr>
            </w:pPr>
            <w:r w:rsidRPr="00F65AE0">
              <w:rPr>
                <w:rFonts w:hint="eastAsia"/>
                <w:bCs/>
                <w:sz w:val="18"/>
                <w:lang w:val="en-US" w:eastAsia="zh-CN"/>
              </w:rPr>
              <w:lastRenderedPageBreak/>
              <w:t>Option 3</w:t>
            </w:r>
          </w:p>
        </w:tc>
        <w:tc>
          <w:tcPr>
            <w:tcW w:w="4255" w:type="dxa"/>
          </w:tcPr>
          <w:p w:rsidR="00C519AC" w:rsidRPr="00F65AE0" w:rsidRDefault="00475908" w:rsidP="00F65AE0">
            <w:pPr>
              <w:jc w:val="center"/>
              <w:rPr>
                <w:bCs/>
                <w:sz w:val="18"/>
                <w:lang w:val="en-US" w:eastAsia="zh-CN"/>
              </w:rPr>
            </w:pPr>
            <w:r w:rsidRPr="00F65AE0">
              <w:rPr>
                <w:rFonts w:hint="eastAsia"/>
                <w:bCs/>
                <w:sz w:val="18"/>
                <w:lang w:val="en-US" w:eastAsia="zh-CN"/>
              </w:rPr>
              <w:t>No</w:t>
            </w:r>
          </w:p>
        </w:tc>
        <w:tc>
          <w:tcPr>
            <w:tcW w:w="4368" w:type="dxa"/>
          </w:tcPr>
          <w:p w:rsidR="00C519AC" w:rsidRPr="00F65AE0" w:rsidRDefault="00475908" w:rsidP="00F65AE0">
            <w:pPr>
              <w:jc w:val="center"/>
              <w:rPr>
                <w:bCs/>
                <w:sz w:val="18"/>
                <w:lang w:val="en-US" w:eastAsia="zh-CN"/>
              </w:rPr>
            </w:pPr>
            <w:r w:rsidRPr="00F65AE0">
              <w:rPr>
                <w:rFonts w:hint="eastAsia"/>
                <w:bCs/>
                <w:sz w:val="18"/>
                <w:lang w:val="en-US" w:eastAsia="zh-CN"/>
              </w:rPr>
              <w:t>Yes</w:t>
            </w:r>
          </w:p>
        </w:tc>
      </w:tr>
    </w:tbl>
    <w:p w:rsidR="00C519AC" w:rsidRDefault="00475908">
      <w:pPr>
        <w:rPr>
          <w:bCs/>
          <w:lang w:val="en-US" w:eastAsia="zh-CN"/>
        </w:rPr>
      </w:pPr>
      <w:r>
        <w:rPr>
          <w:rFonts w:hint="eastAsia"/>
          <w:bCs/>
          <w:lang w:val="en-US" w:eastAsia="zh-CN"/>
        </w:rPr>
        <w:t xml:space="preserve">It should be noticed that the bottleneck of the inter-slot OCC is the CFO impact, although RV cycling may provide RV combination gain in some cases, RV combination cannot provide any benefit to mitigate CFO. Therefore, the simplest way is to keep the same RV across OCC groups. </w:t>
      </w:r>
    </w:p>
    <w:p w:rsidR="00C519AC" w:rsidRDefault="00475908">
      <w:pPr>
        <w:rPr>
          <w:i/>
          <w:iCs/>
          <w:lang w:eastAsia="zh-CN"/>
        </w:rPr>
      </w:pPr>
      <w:r>
        <w:rPr>
          <w:b/>
          <w:bCs/>
          <w:i/>
          <w:iCs/>
          <w:lang w:eastAsia="zh-CN"/>
        </w:rPr>
        <w:t>Proposal</w:t>
      </w:r>
      <w:r>
        <w:rPr>
          <w:rFonts w:hint="eastAsia"/>
          <w:b/>
          <w:bCs/>
          <w:i/>
          <w:iCs/>
          <w:lang w:eastAsia="zh-CN"/>
        </w:rPr>
        <w:t xml:space="preserve"> </w:t>
      </w:r>
      <w:r>
        <w:rPr>
          <w:rFonts w:hint="eastAsia"/>
          <w:b/>
          <w:bCs/>
          <w:i/>
          <w:iCs/>
          <w:lang w:val="en-US" w:eastAsia="zh-CN"/>
        </w:rPr>
        <w:t>2</w:t>
      </w:r>
      <w:r>
        <w:rPr>
          <w:rFonts w:hint="eastAsia"/>
          <w:b/>
          <w:bCs/>
          <w:i/>
          <w:iCs/>
          <w:lang w:eastAsia="zh-CN"/>
        </w:rPr>
        <w:t>:</w:t>
      </w:r>
      <w:r>
        <w:rPr>
          <w:rFonts w:hint="eastAsia"/>
          <w:i/>
          <w:iCs/>
          <w:lang w:eastAsia="zh-CN"/>
        </w:rPr>
        <w:t xml:space="preserve"> For RV cycling for OCC with DG-PUSCH, </w:t>
      </w:r>
      <w:r>
        <w:rPr>
          <w:rFonts w:hint="eastAsia"/>
          <w:i/>
          <w:iCs/>
          <w:lang w:val="en-US" w:eastAsia="zh-CN"/>
        </w:rPr>
        <w:t xml:space="preserve">Option 2 is adopted, i.e. </w:t>
      </w:r>
      <w:r>
        <w:rPr>
          <w:rFonts w:hint="eastAsia"/>
          <w:i/>
          <w:iCs/>
          <w:lang w:eastAsia="zh-CN"/>
        </w:rPr>
        <w:t>the redundancy versions should be kept the same</w:t>
      </w:r>
      <w:r>
        <w:rPr>
          <w:rFonts w:hint="eastAsia"/>
          <w:i/>
          <w:iCs/>
          <w:lang w:val="en-US" w:eastAsia="zh-CN"/>
        </w:rPr>
        <w:t xml:space="preserve"> across OCC groups</w:t>
      </w:r>
      <w:r>
        <w:rPr>
          <w:rFonts w:hint="eastAsia"/>
          <w:i/>
          <w:iCs/>
          <w:lang w:eastAsia="zh-CN"/>
        </w:rPr>
        <w:t>.</w:t>
      </w:r>
    </w:p>
    <w:p w:rsidR="00C519AC" w:rsidRDefault="00475908">
      <w:pPr>
        <w:rPr>
          <w:lang w:val="en-US" w:eastAsia="zh-CN"/>
        </w:rPr>
      </w:pPr>
      <w:r>
        <w:rPr>
          <w:rFonts w:hint="eastAsia"/>
          <w:lang w:val="en-US" w:eastAsia="zh-CN"/>
        </w:rPr>
        <w:t>As for configured grant PUSCH, since the RV is configurable and can be configured as all 0s, there is no need to further enhance the RV for CG PUSCH.</w:t>
      </w:r>
    </w:p>
    <w:p w:rsidR="00C519AC" w:rsidRDefault="00475908">
      <w:pPr>
        <w:pStyle w:val="2"/>
        <w:spacing w:line="240" w:lineRule="auto"/>
        <w:rPr>
          <w:lang w:val="en-US" w:eastAsia="zh-CN"/>
        </w:rPr>
      </w:pPr>
      <w:r>
        <w:rPr>
          <w:rFonts w:hint="eastAsia"/>
          <w:lang w:val="en-US" w:eastAsia="zh-CN"/>
        </w:rPr>
        <w:t>UCI multiplexing</w:t>
      </w:r>
    </w:p>
    <w:p w:rsidR="00C519AC" w:rsidRDefault="00475908">
      <w:pPr>
        <w:rPr>
          <w:lang w:val="en-US" w:eastAsia="zh-CN"/>
        </w:rPr>
      </w:pPr>
      <w:r>
        <w:rPr>
          <w:rFonts w:hint="eastAsia"/>
          <w:lang w:val="en-US" w:eastAsia="zh-CN"/>
        </w:rPr>
        <w:t xml:space="preserve">UCI multiplexing is an important feature from previous release, which would improve the latency and robustness for the transmission. For PUSCH transmission with multiple repetitions with OCC, if UCI is multiplexed on one of these repetitions, the repetition with UCI becomes different from other repetitions, the orthogonality among these repetitions will be destroyed, and de-OCC operation cannot be applied at receiver side. </w:t>
      </w:r>
    </w:p>
    <w:p w:rsidR="00C519AC" w:rsidRDefault="00475908">
      <w:pPr>
        <w:pStyle w:val="3"/>
        <w:rPr>
          <w:lang w:val="en-US" w:eastAsia="zh-CN"/>
        </w:rPr>
      </w:pPr>
      <w:r>
        <w:rPr>
          <w:lang w:val="en-US" w:eastAsia="zh-CN"/>
        </w:rPr>
        <w:t>PUCCH without repetitions overlapping with OCC PUSCH</w:t>
      </w:r>
    </w:p>
    <w:p w:rsidR="00C519AC" w:rsidRDefault="00475908">
      <w:pPr>
        <w:rPr>
          <w:lang w:val="en-US" w:eastAsia="zh-CN"/>
        </w:rPr>
      </w:pPr>
      <w:r>
        <w:rPr>
          <w:rFonts w:hint="eastAsia"/>
          <w:lang w:val="en-US" w:eastAsia="zh-CN"/>
        </w:rPr>
        <w:t>In last meeting, the following agreement has been achieved providing several options to address the issue when PUCCH overlaps with OCC based PUSCH.</w:t>
      </w:r>
    </w:p>
    <w:tbl>
      <w:tblPr>
        <w:tblStyle w:val="afd"/>
        <w:tblW w:w="0" w:type="auto"/>
        <w:tblLook w:val="04A0" w:firstRow="1" w:lastRow="0" w:firstColumn="1" w:lastColumn="0" w:noHBand="0" w:noVBand="1"/>
      </w:tblPr>
      <w:tblGrid>
        <w:gridCol w:w="9629"/>
      </w:tblGrid>
      <w:tr w:rsidR="00C519AC">
        <w:tc>
          <w:tcPr>
            <w:tcW w:w="9855" w:type="dxa"/>
          </w:tcPr>
          <w:p w:rsidR="00C519AC" w:rsidRDefault="00475908">
            <w:pPr>
              <w:spacing w:line="240" w:lineRule="auto"/>
            </w:pPr>
            <w:r>
              <w:rPr>
                <w:highlight w:val="green"/>
              </w:rPr>
              <w:t>Agreement</w:t>
            </w:r>
          </w:p>
          <w:p w:rsidR="00C519AC" w:rsidRDefault="00475908">
            <w:pPr>
              <w:spacing w:line="240" w:lineRule="auto"/>
              <w:rPr>
                <w:rFonts w:eastAsia="等线"/>
                <w:lang w:eastAsia="zh-CN"/>
              </w:rPr>
            </w:pPr>
            <w:r>
              <w:t xml:space="preserve">If PUCCH without repetition overlaps with inter-slot OCC with any PUSCH repetitions in an OCC group, the following options to be considered: </w:t>
            </w:r>
          </w:p>
          <w:p w:rsidR="00C519AC" w:rsidRDefault="00475908">
            <w:pPr>
              <w:pStyle w:val="aff5"/>
              <w:numPr>
                <w:ilvl w:val="0"/>
                <w:numId w:val="22"/>
              </w:numPr>
              <w:tabs>
                <w:tab w:val="left" w:pos="567"/>
              </w:tabs>
              <w:spacing w:line="240" w:lineRule="auto"/>
            </w:pPr>
            <w:r>
              <w:t>Option 1: UCI is dropped</w:t>
            </w:r>
          </w:p>
          <w:p w:rsidR="00C519AC" w:rsidRDefault="00475908">
            <w:pPr>
              <w:pStyle w:val="aff5"/>
              <w:numPr>
                <w:ilvl w:val="1"/>
                <w:numId w:val="22"/>
              </w:numPr>
              <w:tabs>
                <w:tab w:val="left" w:pos="567"/>
              </w:tabs>
              <w:spacing w:line="240" w:lineRule="auto"/>
            </w:pPr>
            <w:r>
              <w:t>FFS: whether all UCI is dropped</w:t>
            </w:r>
          </w:p>
          <w:p w:rsidR="00C519AC" w:rsidRDefault="00475908">
            <w:pPr>
              <w:pStyle w:val="aff5"/>
              <w:numPr>
                <w:ilvl w:val="0"/>
                <w:numId w:val="22"/>
              </w:numPr>
              <w:tabs>
                <w:tab w:val="left" w:pos="567"/>
              </w:tabs>
              <w:spacing w:line="240" w:lineRule="auto"/>
            </w:pPr>
            <w:r>
              <w:t>Option 2: UCI is transmitted on PUCCH, and all PUSCH repetitions within the OCC group are dropped.</w:t>
            </w:r>
          </w:p>
          <w:p w:rsidR="00C519AC" w:rsidRDefault="00475908">
            <w:pPr>
              <w:pStyle w:val="aff5"/>
              <w:numPr>
                <w:ilvl w:val="0"/>
                <w:numId w:val="22"/>
              </w:numPr>
              <w:tabs>
                <w:tab w:val="left" w:pos="567"/>
              </w:tabs>
              <w:spacing w:line="240" w:lineRule="auto"/>
            </w:pPr>
            <w:r>
              <w:t>Option 3: UCI is multiplexed on PUSCH with inter-slot OCC</w:t>
            </w:r>
          </w:p>
          <w:p w:rsidR="00C519AC" w:rsidRDefault="00475908">
            <w:pPr>
              <w:pStyle w:val="aff5"/>
              <w:numPr>
                <w:ilvl w:val="1"/>
                <w:numId w:val="22"/>
              </w:numPr>
              <w:tabs>
                <w:tab w:val="left" w:pos="1440"/>
              </w:tabs>
              <w:spacing w:line="240" w:lineRule="auto"/>
            </w:pPr>
            <w:r>
              <w:t>Option 3-a: UCI is multiplexed on all PUSCH repetitions within an OCC group with inter-slot OCC</w:t>
            </w:r>
          </w:p>
          <w:p w:rsidR="00C519AC" w:rsidRDefault="00475908">
            <w:pPr>
              <w:pStyle w:val="aff5"/>
              <w:numPr>
                <w:ilvl w:val="2"/>
                <w:numId w:val="22"/>
              </w:numPr>
              <w:tabs>
                <w:tab w:val="left" w:pos="1440"/>
              </w:tabs>
              <w:spacing w:line="240" w:lineRule="auto"/>
            </w:pPr>
            <w:r>
              <w:t>FFS: which OCC group</w:t>
            </w:r>
          </w:p>
          <w:p w:rsidR="00C519AC" w:rsidRDefault="00475908">
            <w:pPr>
              <w:numPr>
                <w:ilvl w:val="1"/>
                <w:numId w:val="22"/>
              </w:numPr>
              <w:spacing w:line="240" w:lineRule="auto"/>
            </w:pPr>
            <w:r>
              <w:t>Option 3-b: UCI is multiplexed on PUSCH and OCC is not applied within the OCC group</w:t>
            </w:r>
          </w:p>
          <w:p w:rsidR="00C519AC" w:rsidRDefault="00475908">
            <w:pPr>
              <w:numPr>
                <w:ilvl w:val="1"/>
                <w:numId w:val="22"/>
              </w:numPr>
              <w:spacing w:line="240" w:lineRule="auto"/>
            </w:pPr>
            <w:r>
              <w:t>Option 3-c: UCI is multiplexed on PUSCH and OCC is not applied within the PUSCH repetitions</w:t>
            </w:r>
          </w:p>
          <w:p w:rsidR="00C519AC" w:rsidRDefault="00475908">
            <w:pPr>
              <w:spacing w:line="240" w:lineRule="auto"/>
            </w:pPr>
            <w:r>
              <w:t>Note: combination of the above can be considered</w:t>
            </w:r>
          </w:p>
          <w:p w:rsidR="00C519AC" w:rsidRDefault="00475908">
            <w:pPr>
              <w:spacing w:line="240" w:lineRule="auto"/>
            </w:pPr>
            <w:r>
              <w:t>FFS Details timeline of PUCCH and PUSCH</w:t>
            </w:r>
          </w:p>
          <w:p w:rsidR="00C519AC" w:rsidRDefault="00475908">
            <w:pPr>
              <w:spacing w:line="240" w:lineRule="auto"/>
            </w:pPr>
            <w:r>
              <w:t>FFS: handling of PUCCH with repetition</w:t>
            </w:r>
          </w:p>
          <w:p w:rsidR="00C519AC" w:rsidRDefault="00475908">
            <w:pPr>
              <w:spacing w:line="240" w:lineRule="auto"/>
              <w:rPr>
                <w:lang w:val="en-US" w:eastAsia="zh-CN"/>
              </w:rPr>
            </w:pPr>
            <w:r>
              <w:t>FFS: handling of different UCI types</w:t>
            </w:r>
          </w:p>
        </w:tc>
      </w:tr>
    </w:tbl>
    <w:p w:rsidR="00C519AC" w:rsidRDefault="00475908">
      <w:pPr>
        <w:rPr>
          <w:lang w:val="en-US" w:eastAsia="zh-CN"/>
        </w:rPr>
      </w:pPr>
      <w:r>
        <w:rPr>
          <w:rFonts w:hint="eastAsia"/>
          <w:lang w:val="en-US" w:eastAsia="zh-CN"/>
        </w:rPr>
        <w:t>According to the above agreement, three options and corresponding sub-options are provided to resolve the overlapping, i.e. drop PUCCH, drop PUSCH and multiplex UCI on one OCC group. However, it</w:t>
      </w:r>
      <w:r>
        <w:rPr>
          <w:lang w:val="en-US" w:eastAsia="zh-CN"/>
        </w:rPr>
        <w:t>’</w:t>
      </w:r>
      <w:r>
        <w:rPr>
          <w:rFonts w:hint="eastAsia"/>
          <w:lang w:val="en-US" w:eastAsia="zh-CN"/>
        </w:rPr>
        <w:t xml:space="preserve">s not a simple down-selection issue to address the overlapping, instead, different options may be selected to not contradict with existing spec considering the following issues, </w:t>
      </w:r>
    </w:p>
    <w:p w:rsidR="00C519AC" w:rsidRDefault="00475908">
      <w:pPr>
        <w:numPr>
          <w:ilvl w:val="0"/>
          <w:numId w:val="23"/>
        </w:numPr>
        <w:tabs>
          <w:tab w:val="left" w:pos="420"/>
        </w:tabs>
        <w:rPr>
          <w:lang w:val="en-US" w:eastAsia="zh-CN"/>
        </w:rPr>
      </w:pPr>
      <w:r>
        <w:rPr>
          <w:rFonts w:hint="eastAsia"/>
          <w:lang w:val="en-US" w:eastAsia="zh-CN"/>
        </w:rPr>
        <w:t>Priority index of PUCCH and PUSCH</w:t>
      </w:r>
    </w:p>
    <w:p w:rsidR="00C519AC" w:rsidRDefault="00475908">
      <w:pPr>
        <w:ind w:leftChars="200" w:left="400"/>
        <w:rPr>
          <w:lang w:val="en-US" w:eastAsia="zh-CN"/>
        </w:rPr>
      </w:pPr>
      <w:r>
        <w:rPr>
          <w:rFonts w:hint="eastAsia"/>
          <w:lang w:val="en-US" w:eastAsia="zh-CN"/>
        </w:rPr>
        <w:t xml:space="preserve">To handle the overlapping between PUCCH and PUSCH, in the existing spec, the priority index of PUSCH and PUCCH is considered firstly. If PUCCH and PUSCH have different priority index, the legacy behavior is to drop PUCCH or PUSCH, instead of multiplexing UCI on PUSCH. </w:t>
      </w:r>
    </w:p>
    <w:p w:rsidR="00C519AC" w:rsidRDefault="00475908">
      <w:pPr>
        <w:ind w:leftChars="200" w:left="400"/>
        <w:rPr>
          <w:lang w:val="en-US" w:eastAsia="zh-CN"/>
        </w:rPr>
      </w:pPr>
      <w:r>
        <w:rPr>
          <w:rFonts w:hint="eastAsia"/>
          <w:lang w:val="en-US" w:eastAsia="zh-CN"/>
        </w:rPr>
        <w:t xml:space="preserve">Then for OCC based PUSCH,  the handling rules of legacy behavior can be reused, i.e. </w:t>
      </w:r>
    </w:p>
    <w:p w:rsidR="00C519AC" w:rsidRDefault="00475908">
      <w:pPr>
        <w:pStyle w:val="aff5"/>
        <w:numPr>
          <w:ilvl w:val="0"/>
          <w:numId w:val="22"/>
        </w:numPr>
        <w:tabs>
          <w:tab w:val="left" w:pos="567"/>
        </w:tabs>
        <w:spacing w:before="120"/>
        <w:rPr>
          <w:lang w:val="en-US" w:eastAsia="zh-CN"/>
        </w:rPr>
      </w:pPr>
      <w:r>
        <w:rPr>
          <w:rFonts w:hint="eastAsia"/>
          <w:lang w:val="en-US" w:eastAsia="zh-CN"/>
        </w:rPr>
        <w:t>When PUCCH and PUSCH have same priority index, Option 3-a can be adopted</w:t>
      </w:r>
    </w:p>
    <w:p w:rsidR="00C519AC" w:rsidRDefault="00475908">
      <w:pPr>
        <w:pStyle w:val="aff5"/>
        <w:numPr>
          <w:ilvl w:val="0"/>
          <w:numId w:val="22"/>
        </w:numPr>
        <w:tabs>
          <w:tab w:val="left" w:pos="567"/>
        </w:tabs>
        <w:spacing w:before="120"/>
        <w:rPr>
          <w:lang w:val="en-US" w:eastAsia="zh-CN"/>
        </w:rPr>
      </w:pPr>
      <w:r>
        <w:rPr>
          <w:rFonts w:hint="eastAsia"/>
          <w:lang w:val="en-US" w:eastAsia="zh-CN"/>
        </w:rPr>
        <w:t>When PUCCH has higher priority index than PUSCH, Option 2 can be adopted</w:t>
      </w:r>
    </w:p>
    <w:p w:rsidR="00C519AC" w:rsidRDefault="00475908">
      <w:pPr>
        <w:pStyle w:val="aff5"/>
        <w:numPr>
          <w:ilvl w:val="0"/>
          <w:numId w:val="22"/>
        </w:numPr>
        <w:tabs>
          <w:tab w:val="left" w:pos="567"/>
        </w:tabs>
        <w:spacing w:before="120"/>
        <w:rPr>
          <w:lang w:val="en-US" w:eastAsia="zh-CN"/>
        </w:rPr>
      </w:pPr>
      <w:r>
        <w:rPr>
          <w:rFonts w:hint="eastAsia"/>
          <w:lang w:val="en-US" w:eastAsia="zh-CN"/>
        </w:rPr>
        <w:t>When PUSCH has higher priority index than PUCCH, Option 1 can be adopted</w:t>
      </w:r>
    </w:p>
    <w:p w:rsidR="00C519AC" w:rsidRDefault="00475908">
      <w:pPr>
        <w:numPr>
          <w:ilvl w:val="0"/>
          <w:numId w:val="24"/>
        </w:numPr>
        <w:tabs>
          <w:tab w:val="left" w:pos="420"/>
        </w:tabs>
        <w:rPr>
          <w:lang w:val="en-US" w:eastAsia="zh-CN"/>
        </w:rPr>
      </w:pPr>
      <w:r>
        <w:lastRenderedPageBreak/>
        <w:t xml:space="preserve">UCI </w:t>
      </w:r>
      <w:r>
        <w:rPr>
          <w:rFonts w:hint="eastAsia"/>
          <w:lang w:val="en-US" w:eastAsia="zh-CN"/>
        </w:rPr>
        <w:t>types</w:t>
      </w:r>
    </w:p>
    <w:p w:rsidR="00C519AC" w:rsidRDefault="00475908">
      <w:pPr>
        <w:ind w:leftChars="200" w:left="400"/>
        <w:rPr>
          <w:lang w:val="en-US" w:eastAsia="zh-CN"/>
        </w:rPr>
      </w:pPr>
      <w:r>
        <w:rPr>
          <w:rFonts w:hint="eastAsia"/>
          <w:lang w:val="en-US" w:eastAsia="zh-CN"/>
        </w:rPr>
        <w:t xml:space="preserve">In existing spec, the rules of handling the overlapping between PUSCH and PUCCH are different according to different UCI types. For example, when UCI includes SR, and if data is transmitted in PUSCH, SR is dropped; if data is not included in PUSCH, PUSCH is dropped. Moreover, when CSI report is included in UCI, and if CSI report is already transmitted in PUSCH, CSI report in UCI is dropped; if CSI report is not transmitted in PUSCH, CSI report is multiplexed on PUSCH. </w:t>
      </w:r>
    </w:p>
    <w:p w:rsidR="00C519AC" w:rsidRDefault="00475908">
      <w:pPr>
        <w:ind w:leftChars="200" w:left="400"/>
        <w:rPr>
          <w:lang w:val="en-US" w:eastAsia="zh-CN"/>
        </w:rPr>
      </w:pPr>
      <w:r>
        <w:rPr>
          <w:rFonts w:hint="eastAsia"/>
          <w:lang w:val="en-US" w:eastAsia="zh-CN"/>
        </w:rPr>
        <w:t>For OCC based PUSCH, the handling method should also be aligned with the legacy behavior according to different UCI types, i.e.</w:t>
      </w:r>
    </w:p>
    <w:p w:rsidR="00C519AC" w:rsidRDefault="00475908">
      <w:pPr>
        <w:pStyle w:val="aff5"/>
        <w:numPr>
          <w:ilvl w:val="0"/>
          <w:numId w:val="22"/>
        </w:numPr>
        <w:tabs>
          <w:tab w:val="left" w:pos="567"/>
        </w:tabs>
        <w:spacing w:before="120"/>
        <w:rPr>
          <w:lang w:val="en-US" w:eastAsia="zh-CN"/>
        </w:rPr>
      </w:pPr>
      <w:r>
        <w:rPr>
          <w:rFonts w:hint="eastAsia"/>
          <w:i/>
          <w:iCs/>
          <w:lang w:val="en-US" w:eastAsia="zh-CN"/>
        </w:rPr>
        <w:t>When UCI includes SR,</w:t>
      </w:r>
    </w:p>
    <w:p w:rsidR="00C519AC" w:rsidRDefault="00475908">
      <w:pPr>
        <w:pStyle w:val="aff5"/>
        <w:numPr>
          <w:ilvl w:val="1"/>
          <w:numId w:val="22"/>
        </w:numPr>
        <w:tabs>
          <w:tab w:val="left" w:pos="567"/>
        </w:tabs>
        <w:spacing w:before="120"/>
        <w:rPr>
          <w:lang w:val="en-US" w:eastAsia="zh-CN"/>
        </w:rPr>
      </w:pPr>
      <w:r>
        <w:rPr>
          <w:rFonts w:hint="eastAsia"/>
          <w:lang w:val="en-US" w:eastAsia="zh-CN"/>
        </w:rPr>
        <w:t>If data is transmitted in PUSCH, Option 1 can be adopted;</w:t>
      </w:r>
    </w:p>
    <w:p w:rsidR="00C519AC" w:rsidRDefault="00475908">
      <w:pPr>
        <w:pStyle w:val="aff5"/>
        <w:numPr>
          <w:ilvl w:val="1"/>
          <w:numId w:val="22"/>
        </w:numPr>
        <w:tabs>
          <w:tab w:val="left" w:pos="567"/>
        </w:tabs>
        <w:spacing w:before="120"/>
        <w:rPr>
          <w:lang w:val="en-US" w:eastAsia="zh-CN"/>
        </w:rPr>
      </w:pPr>
      <w:r>
        <w:rPr>
          <w:rFonts w:hint="eastAsia"/>
          <w:lang w:val="en-US" w:eastAsia="zh-CN"/>
        </w:rPr>
        <w:t>If data is not included in PUSCH, Option 2 can be adopted;</w:t>
      </w:r>
    </w:p>
    <w:p w:rsidR="00C519AC" w:rsidRDefault="00475908">
      <w:pPr>
        <w:pStyle w:val="aff5"/>
        <w:numPr>
          <w:ilvl w:val="0"/>
          <w:numId w:val="22"/>
        </w:numPr>
        <w:tabs>
          <w:tab w:val="left" w:pos="567"/>
        </w:tabs>
        <w:spacing w:before="120"/>
        <w:rPr>
          <w:lang w:val="en-US" w:eastAsia="zh-CN"/>
        </w:rPr>
      </w:pPr>
      <w:r>
        <w:rPr>
          <w:rFonts w:hint="eastAsia"/>
          <w:i/>
          <w:iCs/>
          <w:lang w:val="en-US" w:eastAsia="zh-CN"/>
        </w:rPr>
        <w:t>When UCI includes CSI report,</w:t>
      </w:r>
    </w:p>
    <w:p w:rsidR="00C519AC" w:rsidRDefault="00475908">
      <w:pPr>
        <w:pStyle w:val="aff5"/>
        <w:numPr>
          <w:ilvl w:val="1"/>
          <w:numId w:val="22"/>
        </w:numPr>
        <w:tabs>
          <w:tab w:val="left" w:pos="567"/>
        </w:tabs>
        <w:spacing w:before="120"/>
        <w:rPr>
          <w:lang w:val="en-US" w:eastAsia="zh-CN"/>
        </w:rPr>
      </w:pPr>
      <w:r>
        <w:rPr>
          <w:rFonts w:hint="eastAsia"/>
          <w:lang w:val="en-US" w:eastAsia="zh-CN"/>
        </w:rPr>
        <w:t>If CSI report is already transmitted in PUSCH, Option 1 can be adopted;</w:t>
      </w:r>
    </w:p>
    <w:p w:rsidR="00C519AC" w:rsidRDefault="00475908">
      <w:pPr>
        <w:pStyle w:val="aff5"/>
        <w:numPr>
          <w:ilvl w:val="1"/>
          <w:numId w:val="22"/>
        </w:numPr>
        <w:tabs>
          <w:tab w:val="left" w:pos="567"/>
        </w:tabs>
        <w:spacing w:before="120"/>
        <w:rPr>
          <w:lang w:val="en-US" w:eastAsia="zh-CN"/>
        </w:rPr>
      </w:pPr>
      <w:r>
        <w:rPr>
          <w:rFonts w:hint="eastAsia"/>
          <w:lang w:val="en-US" w:eastAsia="zh-CN"/>
        </w:rPr>
        <w:t>If CSI report is not transmitted in PUSCH, Option 3-a can be adopted.</w:t>
      </w:r>
    </w:p>
    <w:p w:rsidR="00C519AC" w:rsidRDefault="007C2EDF">
      <w:pPr>
        <w:numPr>
          <w:ilvl w:val="255"/>
          <w:numId w:val="0"/>
        </w:numPr>
        <w:tabs>
          <w:tab w:val="left" w:pos="420"/>
        </w:tabs>
        <w:rPr>
          <w:i/>
          <w:iCs/>
          <w:lang w:val="en-US" w:eastAsia="zh-CN"/>
        </w:rPr>
      </w:pPr>
      <w:r>
        <w:rPr>
          <w:rFonts w:hint="eastAsia"/>
          <w:b/>
          <w:bCs/>
          <w:i/>
          <w:iCs/>
          <w:lang w:val="en-US" w:eastAsia="zh-CN"/>
        </w:rPr>
        <w:t xml:space="preserve">Proposal </w:t>
      </w:r>
      <w:r>
        <w:rPr>
          <w:b/>
          <w:bCs/>
          <w:i/>
          <w:iCs/>
          <w:lang w:val="en-US" w:eastAsia="zh-CN"/>
        </w:rPr>
        <w:t>3</w:t>
      </w:r>
      <w:r w:rsidR="00475908">
        <w:rPr>
          <w:rFonts w:hint="eastAsia"/>
          <w:b/>
          <w:bCs/>
          <w:i/>
          <w:iCs/>
          <w:lang w:val="en-US" w:eastAsia="zh-CN"/>
        </w:rPr>
        <w:t xml:space="preserve">: </w:t>
      </w:r>
      <w:r w:rsidR="00475908">
        <w:rPr>
          <w:rFonts w:hint="eastAsia"/>
          <w:i/>
          <w:iCs/>
          <w:lang w:val="en-US" w:eastAsia="zh-CN"/>
        </w:rPr>
        <w:t xml:space="preserve">If </w:t>
      </w:r>
      <w:r w:rsidR="00475908">
        <w:rPr>
          <w:i/>
          <w:iCs/>
        </w:rPr>
        <w:t xml:space="preserve">PUCCH without repetition overlaps with OCC </w:t>
      </w:r>
      <w:r w:rsidR="00475908">
        <w:rPr>
          <w:rFonts w:hint="eastAsia"/>
          <w:i/>
          <w:iCs/>
          <w:lang w:val="en-US" w:eastAsia="zh-CN"/>
        </w:rPr>
        <w:t>based</w:t>
      </w:r>
      <w:r w:rsidR="00475908">
        <w:rPr>
          <w:i/>
          <w:iCs/>
        </w:rPr>
        <w:t xml:space="preserve"> PUSCH</w:t>
      </w:r>
      <w:r w:rsidR="00475908">
        <w:rPr>
          <w:rFonts w:hint="eastAsia"/>
          <w:i/>
          <w:iCs/>
          <w:lang w:val="en-US" w:eastAsia="zh-CN"/>
        </w:rPr>
        <w:t>, combination of these three options is required to address the issue in different cases of the priority index and UCI types.</w:t>
      </w:r>
    </w:p>
    <w:p w:rsidR="00C519AC" w:rsidRDefault="00475908">
      <w:pPr>
        <w:numPr>
          <w:ilvl w:val="255"/>
          <w:numId w:val="0"/>
        </w:numPr>
        <w:tabs>
          <w:tab w:val="left" w:pos="420"/>
        </w:tabs>
        <w:rPr>
          <w:i/>
          <w:iCs/>
          <w:lang w:val="en-US" w:eastAsia="zh-CN"/>
        </w:rPr>
      </w:pPr>
      <w:r>
        <w:rPr>
          <w:rFonts w:hint="eastAsia"/>
          <w:b/>
          <w:bCs/>
          <w:i/>
          <w:iCs/>
          <w:lang w:val="en-US" w:eastAsia="zh-CN"/>
        </w:rPr>
        <w:t xml:space="preserve">Proposal </w:t>
      </w:r>
      <w:r w:rsidR="007C2EDF">
        <w:rPr>
          <w:b/>
          <w:bCs/>
          <w:i/>
          <w:iCs/>
          <w:lang w:val="en-US" w:eastAsia="zh-CN"/>
        </w:rPr>
        <w:t>4</w:t>
      </w:r>
      <w:r>
        <w:rPr>
          <w:rFonts w:hint="eastAsia"/>
          <w:b/>
          <w:bCs/>
          <w:i/>
          <w:iCs/>
          <w:lang w:val="en-US" w:eastAsia="zh-CN"/>
        </w:rPr>
        <w:t xml:space="preserve">: </w:t>
      </w:r>
      <w:r>
        <w:rPr>
          <w:rFonts w:hint="eastAsia"/>
          <w:i/>
          <w:iCs/>
          <w:lang w:val="en-US" w:eastAsia="zh-CN"/>
        </w:rPr>
        <w:t xml:space="preserve">If </w:t>
      </w:r>
      <w:r>
        <w:rPr>
          <w:i/>
          <w:iCs/>
        </w:rPr>
        <w:t xml:space="preserve">PUCCH without repetition overlaps with OCC </w:t>
      </w:r>
      <w:r>
        <w:rPr>
          <w:rFonts w:hint="eastAsia"/>
          <w:i/>
          <w:iCs/>
          <w:lang w:val="en-US" w:eastAsia="zh-CN"/>
        </w:rPr>
        <w:t>based</w:t>
      </w:r>
      <w:r>
        <w:rPr>
          <w:i/>
          <w:iCs/>
        </w:rPr>
        <w:t xml:space="preserve"> PUSCH</w:t>
      </w:r>
      <w:r>
        <w:rPr>
          <w:rFonts w:hint="eastAsia"/>
          <w:i/>
          <w:iCs/>
          <w:lang w:val="en-US" w:eastAsia="zh-CN"/>
        </w:rPr>
        <w:t>, the handling of priority index should follow the same principle as legacy behavior, i.e.</w:t>
      </w:r>
      <w:r w:rsidR="007C2EDF">
        <w:rPr>
          <w:rFonts w:hint="eastAsia"/>
          <w:i/>
          <w:iCs/>
          <w:lang w:val="en-US" w:eastAsia="zh-CN"/>
        </w:rPr>
        <w:t>,</w:t>
      </w:r>
    </w:p>
    <w:p w:rsidR="00C519AC" w:rsidRDefault="00475908">
      <w:pPr>
        <w:pStyle w:val="aff5"/>
        <w:numPr>
          <w:ilvl w:val="0"/>
          <w:numId w:val="22"/>
        </w:numPr>
        <w:tabs>
          <w:tab w:val="left" w:pos="567"/>
        </w:tabs>
        <w:spacing w:before="120"/>
        <w:rPr>
          <w:i/>
          <w:iCs/>
          <w:lang w:val="en-US" w:eastAsia="zh-CN"/>
        </w:rPr>
      </w:pPr>
      <w:r>
        <w:rPr>
          <w:rFonts w:hint="eastAsia"/>
          <w:i/>
          <w:iCs/>
          <w:lang w:val="en-US" w:eastAsia="zh-CN"/>
        </w:rPr>
        <w:t>When PUCCH and PUSCH have same priority index, Option 3-a can be adopted</w:t>
      </w:r>
    </w:p>
    <w:p w:rsidR="00C519AC" w:rsidRDefault="00475908">
      <w:pPr>
        <w:pStyle w:val="aff5"/>
        <w:numPr>
          <w:ilvl w:val="0"/>
          <w:numId w:val="22"/>
        </w:numPr>
        <w:tabs>
          <w:tab w:val="left" w:pos="567"/>
        </w:tabs>
        <w:spacing w:before="120"/>
        <w:rPr>
          <w:i/>
          <w:iCs/>
          <w:lang w:val="en-US" w:eastAsia="zh-CN"/>
        </w:rPr>
      </w:pPr>
      <w:r>
        <w:rPr>
          <w:rFonts w:hint="eastAsia"/>
          <w:i/>
          <w:iCs/>
          <w:lang w:val="en-US" w:eastAsia="zh-CN"/>
        </w:rPr>
        <w:t>When PUCCH has higher priority index than PUSCH, Option 2 can be adopted</w:t>
      </w:r>
    </w:p>
    <w:p w:rsidR="00C519AC" w:rsidRDefault="00475908">
      <w:pPr>
        <w:pStyle w:val="aff5"/>
        <w:numPr>
          <w:ilvl w:val="0"/>
          <w:numId w:val="22"/>
        </w:numPr>
        <w:tabs>
          <w:tab w:val="left" w:pos="567"/>
        </w:tabs>
        <w:spacing w:before="120"/>
        <w:rPr>
          <w:i/>
          <w:iCs/>
          <w:lang w:val="en-US" w:eastAsia="zh-CN"/>
        </w:rPr>
      </w:pPr>
      <w:r>
        <w:rPr>
          <w:rFonts w:hint="eastAsia"/>
          <w:i/>
          <w:iCs/>
          <w:lang w:val="en-US" w:eastAsia="zh-CN"/>
        </w:rPr>
        <w:t>When PUSCH has higher priority index than PUCCH, Option 1 can be adopted</w:t>
      </w:r>
    </w:p>
    <w:p w:rsidR="00C519AC" w:rsidRDefault="00475908">
      <w:pPr>
        <w:numPr>
          <w:ilvl w:val="255"/>
          <w:numId w:val="0"/>
        </w:numPr>
        <w:tabs>
          <w:tab w:val="left" w:pos="420"/>
        </w:tabs>
        <w:rPr>
          <w:i/>
          <w:iCs/>
          <w:lang w:val="en-US" w:eastAsia="zh-CN"/>
        </w:rPr>
      </w:pPr>
      <w:r>
        <w:rPr>
          <w:rFonts w:hint="eastAsia"/>
          <w:b/>
          <w:bCs/>
          <w:i/>
          <w:iCs/>
          <w:lang w:val="en-US" w:eastAsia="zh-CN"/>
        </w:rPr>
        <w:t xml:space="preserve">Proposal </w:t>
      </w:r>
      <w:r w:rsidR="007C2EDF">
        <w:rPr>
          <w:b/>
          <w:bCs/>
          <w:i/>
          <w:iCs/>
          <w:lang w:val="en-US" w:eastAsia="zh-CN"/>
        </w:rPr>
        <w:t>5</w:t>
      </w:r>
      <w:r>
        <w:rPr>
          <w:rFonts w:hint="eastAsia"/>
          <w:b/>
          <w:bCs/>
          <w:i/>
          <w:iCs/>
          <w:lang w:val="en-US" w:eastAsia="zh-CN"/>
        </w:rPr>
        <w:t>:</w:t>
      </w:r>
      <w:r>
        <w:rPr>
          <w:rFonts w:hint="eastAsia"/>
          <w:i/>
          <w:iCs/>
          <w:lang w:val="en-US" w:eastAsia="zh-CN"/>
        </w:rPr>
        <w:t xml:space="preserve"> If </w:t>
      </w:r>
      <w:r>
        <w:rPr>
          <w:i/>
          <w:iCs/>
        </w:rPr>
        <w:t xml:space="preserve">PUCCH without repetition overlaps with OCC </w:t>
      </w:r>
      <w:r>
        <w:rPr>
          <w:rFonts w:hint="eastAsia"/>
          <w:i/>
          <w:iCs/>
          <w:lang w:val="en-US" w:eastAsia="zh-CN"/>
        </w:rPr>
        <w:t>based</w:t>
      </w:r>
      <w:r>
        <w:rPr>
          <w:i/>
          <w:iCs/>
        </w:rPr>
        <w:t xml:space="preserve"> PUSCH</w:t>
      </w:r>
      <w:r>
        <w:rPr>
          <w:rFonts w:hint="eastAsia"/>
          <w:i/>
          <w:iCs/>
          <w:lang w:val="en-US" w:eastAsia="zh-CN"/>
        </w:rPr>
        <w:t>, the handling of different UCI types should follow the same principle as legacy behavior, i.e.</w:t>
      </w:r>
      <w:r w:rsidR="007C2EDF">
        <w:rPr>
          <w:i/>
          <w:iCs/>
          <w:lang w:val="en-US" w:eastAsia="zh-CN"/>
        </w:rPr>
        <w:t>,</w:t>
      </w:r>
    </w:p>
    <w:p w:rsidR="00C519AC" w:rsidRDefault="00475908">
      <w:pPr>
        <w:pStyle w:val="aff5"/>
        <w:numPr>
          <w:ilvl w:val="0"/>
          <w:numId w:val="22"/>
        </w:numPr>
        <w:tabs>
          <w:tab w:val="left" w:pos="567"/>
        </w:tabs>
        <w:spacing w:before="120"/>
        <w:rPr>
          <w:i/>
          <w:iCs/>
          <w:lang w:val="en-US" w:eastAsia="zh-CN"/>
        </w:rPr>
      </w:pPr>
      <w:r>
        <w:rPr>
          <w:rFonts w:hint="eastAsia"/>
          <w:i/>
          <w:iCs/>
          <w:lang w:val="en-US" w:eastAsia="zh-CN"/>
        </w:rPr>
        <w:t>When UCI includes SR,</w:t>
      </w:r>
    </w:p>
    <w:p w:rsidR="00C519AC" w:rsidRDefault="00475908">
      <w:pPr>
        <w:pStyle w:val="aff5"/>
        <w:numPr>
          <w:ilvl w:val="1"/>
          <w:numId w:val="22"/>
        </w:numPr>
        <w:tabs>
          <w:tab w:val="left" w:pos="567"/>
        </w:tabs>
        <w:spacing w:before="120"/>
        <w:rPr>
          <w:i/>
          <w:iCs/>
          <w:lang w:val="en-US" w:eastAsia="zh-CN"/>
        </w:rPr>
      </w:pPr>
      <w:r>
        <w:rPr>
          <w:rFonts w:hint="eastAsia"/>
          <w:i/>
          <w:iCs/>
          <w:lang w:val="en-US" w:eastAsia="zh-CN"/>
        </w:rPr>
        <w:t>If data is transmitted in PUSCH, Option 1 can be adopted;</w:t>
      </w:r>
    </w:p>
    <w:p w:rsidR="00C519AC" w:rsidRDefault="00475908">
      <w:pPr>
        <w:pStyle w:val="aff5"/>
        <w:numPr>
          <w:ilvl w:val="1"/>
          <w:numId w:val="22"/>
        </w:numPr>
        <w:tabs>
          <w:tab w:val="left" w:pos="567"/>
        </w:tabs>
        <w:spacing w:before="120"/>
        <w:rPr>
          <w:i/>
          <w:iCs/>
          <w:lang w:val="en-US" w:eastAsia="zh-CN"/>
        </w:rPr>
      </w:pPr>
      <w:r>
        <w:rPr>
          <w:rFonts w:hint="eastAsia"/>
          <w:i/>
          <w:iCs/>
          <w:lang w:val="en-US" w:eastAsia="zh-CN"/>
        </w:rPr>
        <w:t>If data is not included in PUSCH, Option 2 can be adopted;</w:t>
      </w:r>
    </w:p>
    <w:p w:rsidR="00C519AC" w:rsidRDefault="00475908">
      <w:pPr>
        <w:pStyle w:val="aff5"/>
        <w:numPr>
          <w:ilvl w:val="0"/>
          <w:numId w:val="22"/>
        </w:numPr>
        <w:tabs>
          <w:tab w:val="left" w:pos="567"/>
        </w:tabs>
        <w:spacing w:before="120"/>
        <w:rPr>
          <w:i/>
          <w:iCs/>
          <w:lang w:val="en-US" w:eastAsia="zh-CN"/>
        </w:rPr>
      </w:pPr>
      <w:r>
        <w:rPr>
          <w:rFonts w:hint="eastAsia"/>
          <w:i/>
          <w:iCs/>
          <w:lang w:val="en-US" w:eastAsia="zh-CN"/>
        </w:rPr>
        <w:t>When UCI includes CSI report,</w:t>
      </w:r>
    </w:p>
    <w:p w:rsidR="00C519AC" w:rsidRDefault="00475908">
      <w:pPr>
        <w:pStyle w:val="aff5"/>
        <w:numPr>
          <w:ilvl w:val="1"/>
          <w:numId w:val="22"/>
        </w:numPr>
        <w:tabs>
          <w:tab w:val="left" w:pos="567"/>
        </w:tabs>
        <w:spacing w:before="120"/>
        <w:rPr>
          <w:i/>
          <w:iCs/>
          <w:lang w:val="en-US" w:eastAsia="zh-CN"/>
        </w:rPr>
      </w:pPr>
      <w:r>
        <w:rPr>
          <w:rFonts w:hint="eastAsia"/>
          <w:i/>
          <w:iCs/>
          <w:lang w:val="en-US" w:eastAsia="zh-CN"/>
        </w:rPr>
        <w:t>If CSI report is already transmitted in PUSCH, Option 1 can be adopted;</w:t>
      </w:r>
    </w:p>
    <w:p w:rsidR="00C519AC" w:rsidRDefault="00475908">
      <w:pPr>
        <w:pStyle w:val="aff5"/>
        <w:numPr>
          <w:ilvl w:val="1"/>
          <w:numId w:val="22"/>
        </w:numPr>
        <w:tabs>
          <w:tab w:val="left" w:pos="567"/>
        </w:tabs>
        <w:spacing w:before="120"/>
        <w:rPr>
          <w:i/>
          <w:iCs/>
          <w:lang w:val="en-US" w:eastAsia="zh-CN"/>
        </w:rPr>
      </w:pPr>
      <w:r>
        <w:rPr>
          <w:rFonts w:hint="eastAsia"/>
          <w:i/>
          <w:iCs/>
          <w:lang w:val="en-US" w:eastAsia="zh-CN"/>
        </w:rPr>
        <w:t>If CSI report is not transmitted in PUSCH, Option 3-a can be adopted.</w:t>
      </w:r>
    </w:p>
    <w:p w:rsidR="00C519AC" w:rsidRDefault="00475908">
      <w:pPr>
        <w:rPr>
          <w:lang w:val="en-US" w:eastAsia="zh-CN"/>
        </w:rPr>
      </w:pPr>
      <w:r>
        <w:rPr>
          <w:rFonts w:hint="eastAsia"/>
          <w:lang w:val="en-US" w:eastAsia="zh-CN"/>
        </w:rPr>
        <w:t xml:space="preserve">Moreover, as discussed in section 2.1, if UCI is multiplexed on all repetitions in one OCC group, the OCC combination at receiver side cannot be performed across OCC groups, which means that UCI multiplexing will reduce the decoding accuracy. </w:t>
      </w:r>
    </w:p>
    <w:p w:rsidR="00C519AC" w:rsidRDefault="00475908">
      <w:pPr>
        <w:rPr>
          <w:lang w:val="en-US" w:eastAsia="zh-CN"/>
        </w:rPr>
      </w:pPr>
      <w:r>
        <w:rPr>
          <w:rFonts w:hint="eastAsia"/>
          <w:lang w:val="en-US" w:eastAsia="zh-CN"/>
        </w:rPr>
        <w:t>To alleviate such impact, in the scenarios that CFO impact is severe, e.g. VoIP with inter-slot OCC-4, the UCI can be multiplexed on more than one OCC groups to allow OCC combination across more than one OCC groups.</w:t>
      </w:r>
    </w:p>
    <w:p w:rsidR="00C519AC" w:rsidRDefault="00475908">
      <w:pPr>
        <w:rPr>
          <w:i/>
          <w:iCs/>
          <w:lang w:val="en-US" w:eastAsia="zh-CN"/>
        </w:rPr>
      </w:pPr>
      <w:r>
        <w:rPr>
          <w:rFonts w:hint="eastAsia"/>
          <w:b/>
          <w:bCs/>
          <w:i/>
          <w:iCs/>
          <w:lang w:val="en-US" w:eastAsia="zh-CN"/>
        </w:rPr>
        <w:t xml:space="preserve">Proposal </w:t>
      </w:r>
      <w:r w:rsidR="007C2EDF">
        <w:rPr>
          <w:b/>
          <w:bCs/>
          <w:i/>
          <w:iCs/>
          <w:lang w:val="en-US" w:eastAsia="zh-CN"/>
        </w:rPr>
        <w:t>6</w:t>
      </w:r>
      <w:r>
        <w:rPr>
          <w:rFonts w:hint="eastAsia"/>
          <w:b/>
          <w:bCs/>
          <w:i/>
          <w:iCs/>
          <w:lang w:val="en-US" w:eastAsia="zh-CN"/>
        </w:rPr>
        <w:t>:</w:t>
      </w:r>
      <w:r>
        <w:rPr>
          <w:rFonts w:hint="eastAsia"/>
          <w:i/>
          <w:iCs/>
          <w:lang w:val="en-US" w:eastAsia="zh-CN"/>
        </w:rPr>
        <w:t xml:space="preserve"> If </w:t>
      </w:r>
      <w:r>
        <w:rPr>
          <w:i/>
          <w:iCs/>
        </w:rPr>
        <w:t xml:space="preserve">PUCCH without repetition overlaps with OCC </w:t>
      </w:r>
      <w:r>
        <w:rPr>
          <w:rFonts w:hint="eastAsia"/>
          <w:i/>
          <w:iCs/>
          <w:lang w:val="en-US" w:eastAsia="zh-CN"/>
        </w:rPr>
        <w:t>based</w:t>
      </w:r>
      <w:r>
        <w:rPr>
          <w:i/>
          <w:iCs/>
        </w:rPr>
        <w:t xml:space="preserve"> PUSCH</w:t>
      </w:r>
      <w:r>
        <w:rPr>
          <w:rFonts w:hint="eastAsia"/>
          <w:i/>
          <w:iCs/>
          <w:lang w:val="en-US" w:eastAsia="zh-CN"/>
        </w:rPr>
        <w:t xml:space="preserve"> and Option 3-a is adopted, to alleviate the impact of CFO, the UCI can be multiplexed on more than one OCC groups to allow OCC combination across OCC groups.</w:t>
      </w:r>
    </w:p>
    <w:p w:rsidR="00C519AC" w:rsidRDefault="00475908">
      <w:pPr>
        <w:rPr>
          <w:lang w:val="en-US" w:eastAsia="zh-CN"/>
        </w:rPr>
      </w:pPr>
      <w:r>
        <w:rPr>
          <w:rFonts w:hint="eastAsia"/>
          <w:lang w:val="en-US" w:eastAsia="zh-CN"/>
        </w:rPr>
        <w:t>Regarding the timeline issue, in legacy behavior, when UCI is multiplexed on PUSCH, the following timeline should be satisfied. However, if UCI is multiplexed on all repetitions in an OCC group, it</w:t>
      </w:r>
      <w:r>
        <w:rPr>
          <w:lang w:val="en-US" w:eastAsia="zh-CN"/>
        </w:rPr>
        <w:t>’</w:t>
      </w:r>
      <w:r>
        <w:rPr>
          <w:rFonts w:hint="eastAsia"/>
          <w:lang w:val="en-US" w:eastAsia="zh-CN"/>
        </w:rPr>
        <w:t>s even more complicated for the timeline condition, since the legacy timeline condition is defined in symbol level rather than slot level. For example, it should be considered whether the PUCCH overlaps with the first repetition of an OCC group, if so, the legacy condition should be further satisfied to determine the first symbol for multiplexing. In addition, if timeline condition is not satisfied, the corresponding UE behavior should also be determined, e.g. UCI is multiplexed on next OCC group.</w:t>
      </w:r>
    </w:p>
    <w:tbl>
      <w:tblPr>
        <w:tblStyle w:val="afd"/>
        <w:tblW w:w="0" w:type="auto"/>
        <w:jc w:val="center"/>
        <w:tblLook w:val="04A0" w:firstRow="1" w:lastRow="0" w:firstColumn="1" w:lastColumn="0" w:noHBand="0" w:noVBand="1"/>
      </w:tblPr>
      <w:tblGrid>
        <w:gridCol w:w="8522"/>
      </w:tblGrid>
      <w:tr w:rsidR="00C519AC">
        <w:trPr>
          <w:jc w:val="center"/>
        </w:trPr>
        <w:tc>
          <w:tcPr>
            <w:tcW w:w="8522" w:type="dxa"/>
          </w:tcPr>
          <w:p w:rsidR="00C519AC" w:rsidRDefault="00475908">
            <w:r>
              <w:lastRenderedPageBreak/>
              <w:t xml:space="preserve">If one of the PUCCH transmissions or PUSCH transmissions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overlapping PUCCHs and PUSCHs in the slot, satisfies the following timeline conditions</w:t>
            </w:r>
          </w:p>
          <w:p w:rsidR="00C519AC" w:rsidRDefault="00475908">
            <w:pPr>
              <w:pStyle w:val="B1"/>
              <w:ind w:left="0"/>
              <w:rPr>
                <w:lang w:val="en-AU"/>
              </w:rPr>
            </w:pPr>
            <w:r>
              <w:t>-</w:t>
            </w:r>
            <w:r>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t xml:space="preserve"> 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Pr>
                <w:lang w:eastAsia="zh-CN"/>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rPr>
              <w:t xml:space="preserve"> </w:t>
            </w:r>
            <w:r>
              <w:rPr>
                <w:lang w:val="en-AU"/>
              </w:rPr>
              <w:t xml:space="preserve">is selected for the i-th PDSCH </w:t>
            </w:r>
            <w:r>
              <w:rPr>
                <w:lang w:eastAsia="zh-CN"/>
              </w:rPr>
              <w:t xml:space="preserve">following </w:t>
            </w:r>
            <w:r>
              <w:t>[6, TS 38.214]</w:t>
            </w:r>
            <w:r>
              <w:rPr>
                <w:lang w:eastAsia="zh-CN"/>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zh-CN"/>
              </w:rPr>
              <w:t xml:space="preserve"> of the i-th PDSCH and SCS configuration </w:t>
            </w:r>
            <m:oMath>
              <m:r>
                <w:rPr>
                  <w:rFonts w:ascii="Cambria Math"/>
                  <w:lang w:eastAsia="zh-CN"/>
                </w:rPr>
                <m:t>μ</m:t>
              </m:r>
            </m:oMath>
            <w:r>
              <w:rPr>
                <w:lang w:eastAsia="zh-CN"/>
              </w:rPr>
              <w:t xml:space="preserve">, where </w:t>
            </w:r>
            <m:oMath>
              <m:r>
                <w:rPr>
                  <w:rFonts w:ascii="Cambria Math"/>
                  <w:lang w:eastAsia="zh-CN"/>
                </w:rPr>
                <m:t>μ</m:t>
              </m:r>
            </m:oMath>
            <w:r>
              <w:rPr>
                <w:lang w:eastAsia="zh-CN"/>
              </w:rPr>
              <w:t xml:space="preserve"> corresponds to the smallest SCS configuration among the SCS configurations used for the PDCCH scheduling the i-th PDSCH</w:t>
            </w:r>
            <w:r>
              <w:rPr>
                <w:lang w:val="en-GB" w:eastAsia="zh-CN"/>
              </w:rPr>
              <w:t xml:space="preserve"> if any</w:t>
            </w:r>
            <w:r>
              <w:rPr>
                <w:lang w:eastAsia="zh-CN"/>
              </w:rPr>
              <w:t>, the i-th PDSCH, the PUCCH with corresponding HARQ-ACK transmission for the i-th PDSCH, and all PUSCHs in the group of overlapping PUCCHs and PUSCHs.</w:t>
            </w:r>
            <w:r>
              <w:rPr>
                <w:lang w:val="en-AU"/>
              </w:rPr>
              <w:t xml:space="preserve"> </w:t>
            </w:r>
          </w:p>
          <w:p w:rsidR="00C519AC" w:rsidRDefault="00C519AC">
            <w:pPr>
              <w:pStyle w:val="ListParagraph1"/>
              <w:ind w:left="0"/>
              <w:rPr>
                <w:lang w:val="en-US"/>
              </w:rPr>
            </w:pPr>
          </w:p>
        </w:tc>
      </w:tr>
    </w:tbl>
    <w:p w:rsidR="00C519AC" w:rsidRDefault="00475908" w:rsidP="007C2EDF">
      <w:pPr>
        <w:spacing w:before="120" w:line="240" w:lineRule="auto"/>
        <w:rPr>
          <w:i/>
          <w:iCs/>
          <w:lang w:val="en-US" w:eastAsia="zh-CN"/>
        </w:rPr>
      </w:pPr>
      <w:r>
        <w:rPr>
          <w:rFonts w:hint="eastAsia"/>
          <w:b/>
          <w:bCs/>
          <w:i/>
          <w:iCs/>
          <w:lang w:val="en-US" w:eastAsia="zh-CN"/>
        </w:rPr>
        <w:t xml:space="preserve">Proposal </w:t>
      </w:r>
      <w:r w:rsidR="007C2EDF">
        <w:rPr>
          <w:b/>
          <w:bCs/>
          <w:i/>
          <w:iCs/>
          <w:lang w:val="en-US" w:eastAsia="zh-CN"/>
        </w:rPr>
        <w:t>7</w:t>
      </w:r>
      <w:r>
        <w:rPr>
          <w:rFonts w:hint="eastAsia"/>
          <w:b/>
          <w:bCs/>
          <w:i/>
          <w:iCs/>
          <w:lang w:val="en-US" w:eastAsia="zh-CN"/>
        </w:rPr>
        <w:t>:</w:t>
      </w:r>
      <w:r>
        <w:rPr>
          <w:rFonts w:hint="eastAsia"/>
          <w:i/>
          <w:iCs/>
          <w:lang w:val="en-US" w:eastAsia="zh-CN"/>
        </w:rPr>
        <w:t xml:space="preserve"> If </w:t>
      </w:r>
      <w:r>
        <w:rPr>
          <w:i/>
          <w:iCs/>
        </w:rPr>
        <w:t xml:space="preserve">PUCCH without repetition overlaps with OCC </w:t>
      </w:r>
      <w:r>
        <w:rPr>
          <w:rFonts w:hint="eastAsia"/>
          <w:i/>
          <w:iCs/>
          <w:lang w:val="en-US" w:eastAsia="zh-CN"/>
        </w:rPr>
        <w:t>based</w:t>
      </w:r>
      <w:r>
        <w:rPr>
          <w:i/>
          <w:iCs/>
        </w:rPr>
        <w:t xml:space="preserve"> PUSCH</w:t>
      </w:r>
      <w:r>
        <w:rPr>
          <w:rFonts w:hint="eastAsia"/>
          <w:i/>
          <w:iCs/>
          <w:lang w:val="en-US" w:eastAsia="zh-CN"/>
        </w:rPr>
        <w:t xml:space="preserve"> and Option 3-a is adopted, </w:t>
      </w:r>
    </w:p>
    <w:p w:rsidR="00C519AC" w:rsidRDefault="00475908" w:rsidP="007C2EDF">
      <w:pPr>
        <w:pStyle w:val="aff5"/>
        <w:numPr>
          <w:ilvl w:val="0"/>
          <w:numId w:val="22"/>
        </w:numPr>
        <w:tabs>
          <w:tab w:val="left" w:pos="567"/>
        </w:tabs>
        <w:spacing w:before="120" w:line="240" w:lineRule="auto"/>
        <w:rPr>
          <w:i/>
          <w:iCs/>
          <w:lang w:val="en-US" w:eastAsia="zh-CN"/>
        </w:rPr>
      </w:pPr>
      <w:r>
        <w:rPr>
          <w:rFonts w:hint="eastAsia"/>
          <w:i/>
          <w:iCs/>
          <w:lang w:val="en-US" w:eastAsia="zh-CN"/>
        </w:rPr>
        <w:t>if PUCCH overlaps with the first repetition in the overlapping OCC group and the legacy timeline condition can be satisfied, UCI is multiplexed on the overlapping OCC group</w:t>
      </w:r>
    </w:p>
    <w:p w:rsidR="00C519AC" w:rsidRDefault="00475908" w:rsidP="007C2EDF">
      <w:pPr>
        <w:pStyle w:val="aff5"/>
        <w:numPr>
          <w:ilvl w:val="0"/>
          <w:numId w:val="22"/>
        </w:numPr>
        <w:tabs>
          <w:tab w:val="left" w:pos="567"/>
        </w:tabs>
        <w:spacing w:before="120" w:line="240" w:lineRule="auto"/>
        <w:rPr>
          <w:lang w:val="en-US" w:eastAsia="zh-CN"/>
        </w:rPr>
      </w:pPr>
      <w:r>
        <w:rPr>
          <w:rFonts w:hint="eastAsia"/>
          <w:i/>
          <w:iCs/>
          <w:lang w:val="en-US" w:eastAsia="zh-CN"/>
        </w:rPr>
        <w:t xml:space="preserve">otherwise, UCI is multiplexed on the repetitions in the next OCC group. </w:t>
      </w:r>
    </w:p>
    <w:p w:rsidR="00C519AC" w:rsidRDefault="00475908">
      <w:pPr>
        <w:pStyle w:val="3"/>
        <w:rPr>
          <w:lang w:val="en-US" w:eastAsia="zh-CN"/>
        </w:rPr>
      </w:pPr>
      <w:r>
        <w:rPr>
          <w:lang w:val="en-US" w:eastAsia="zh-CN"/>
        </w:rPr>
        <w:t>PUCCH with repetitions overlapping with OCC PUSCH</w:t>
      </w:r>
    </w:p>
    <w:p w:rsidR="00C519AC" w:rsidRDefault="00475908">
      <w:pPr>
        <w:rPr>
          <w:lang w:val="en-US" w:eastAsia="zh-CN"/>
        </w:rPr>
      </w:pPr>
      <w:r>
        <w:rPr>
          <w:rFonts w:hint="eastAsia"/>
          <w:lang w:val="en-US" w:eastAsia="zh-CN"/>
        </w:rPr>
        <w:t xml:space="preserve">In existing spec, the handling rule for PUCCH with repetitions overlapping with PUSCH repetitions is different from the discussion in section 2.3.1, i.e. there is no UCI multiplexing as in Option 3. When PUCCH and PUSCH have different priority index, the handling rule for PUCCH with repetitions is the same as the rule for PUCCH without repetitions. When PUCCH and PUSCH have same priority index, the legacy behavior is to drop the overlapped PUSCH. </w:t>
      </w:r>
    </w:p>
    <w:p w:rsidR="00C519AC" w:rsidRDefault="00475908">
      <w:pPr>
        <w:rPr>
          <w:lang w:val="en-US" w:eastAsia="zh-CN"/>
        </w:rPr>
      </w:pPr>
      <w:r>
        <w:rPr>
          <w:rFonts w:hint="eastAsia"/>
          <w:lang w:val="en-US" w:eastAsia="zh-CN"/>
        </w:rPr>
        <w:t>Similarly, for OCC based PUSCH, if any PUSCH repetitions overlap with PUCCH repetitions, all repetitions in the OCC groups that include theses overlapped PUSCH repetitions can be dropped.</w:t>
      </w:r>
    </w:p>
    <w:p w:rsidR="00C519AC" w:rsidRDefault="00475908">
      <w:pPr>
        <w:rPr>
          <w:i/>
          <w:iCs/>
          <w:lang w:val="en-US" w:eastAsia="zh-CN"/>
        </w:rPr>
      </w:pPr>
      <w:r>
        <w:rPr>
          <w:rFonts w:hint="eastAsia"/>
          <w:b/>
          <w:bCs/>
          <w:i/>
          <w:iCs/>
          <w:lang w:val="en-US" w:eastAsia="zh-CN"/>
        </w:rPr>
        <w:t xml:space="preserve">Proposal </w:t>
      </w:r>
      <w:r w:rsidR="007C2EDF">
        <w:rPr>
          <w:b/>
          <w:bCs/>
          <w:i/>
          <w:iCs/>
          <w:lang w:val="en-US" w:eastAsia="zh-CN"/>
        </w:rPr>
        <w:t>8</w:t>
      </w:r>
      <w:r>
        <w:rPr>
          <w:rFonts w:hint="eastAsia"/>
          <w:b/>
          <w:bCs/>
          <w:i/>
          <w:iCs/>
          <w:lang w:val="en-US" w:eastAsia="zh-CN"/>
        </w:rPr>
        <w:t>:</w:t>
      </w:r>
      <w:r>
        <w:rPr>
          <w:rFonts w:hint="eastAsia"/>
          <w:i/>
          <w:iCs/>
          <w:lang w:val="en-US" w:eastAsia="zh-CN"/>
        </w:rPr>
        <w:t xml:space="preserve"> If </w:t>
      </w:r>
      <w:r>
        <w:rPr>
          <w:i/>
          <w:iCs/>
        </w:rPr>
        <w:t>PUCCH wit</w:t>
      </w:r>
      <w:r>
        <w:rPr>
          <w:rFonts w:hint="eastAsia"/>
          <w:i/>
          <w:iCs/>
          <w:lang w:val="en-US" w:eastAsia="zh-CN"/>
        </w:rPr>
        <w:t>h</w:t>
      </w:r>
      <w:r>
        <w:rPr>
          <w:i/>
          <w:iCs/>
        </w:rPr>
        <w:t xml:space="preserve"> repetition</w:t>
      </w:r>
      <w:r>
        <w:rPr>
          <w:rFonts w:hint="eastAsia"/>
          <w:i/>
          <w:iCs/>
          <w:lang w:val="en-US" w:eastAsia="zh-CN"/>
        </w:rPr>
        <w:t>s</w:t>
      </w:r>
      <w:r>
        <w:rPr>
          <w:i/>
          <w:iCs/>
        </w:rPr>
        <w:t xml:space="preserve"> overlap with OCC </w:t>
      </w:r>
      <w:r>
        <w:rPr>
          <w:rFonts w:hint="eastAsia"/>
          <w:i/>
          <w:iCs/>
          <w:lang w:val="en-US" w:eastAsia="zh-CN"/>
        </w:rPr>
        <w:t>based</w:t>
      </w:r>
      <w:r>
        <w:rPr>
          <w:i/>
          <w:iCs/>
        </w:rPr>
        <w:t xml:space="preserve"> PUSCH</w:t>
      </w:r>
      <w:r>
        <w:rPr>
          <w:rFonts w:hint="eastAsia"/>
          <w:i/>
          <w:iCs/>
          <w:lang w:val="en-US" w:eastAsia="zh-CN"/>
        </w:rPr>
        <w:t>, all repetitions in the OCC groups that include theses overlapped PUSCH repetitions can be dropped.</w:t>
      </w:r>
    </w:p>
    <w:p w:rsidR="00C519AC" w:rsidRDefault="00475908">
      <w:pPr>
        <w:pStyle w:val="3"/>
        <w:rPr>
          <w:lang w:val="en-US" w:eastAsia="zh-CN"/>
        </w:rPr>
      </w:pPr>
      <w:r>
        <w:rPr>
          <w:rFonts w:hint="eastAsia"/>
          <w:lang w:val="en-US" w:eastAsia="zh-CN"/>
        </w:rPr>
        <w:t>CSI report multiplexed in PUSCH</w:t>
      </w:r>
    </w:p>
    <w:p w:rsidR="00C519AC" w:rsidRDefault="00475908">
      <w:pPr>
        <w:rPr>
          <w:lang w:val="en-US" w:eastAsia="zh-CN"/>
        </w:rPr>
      </w:pPr>
      <w:r>
        <w:rPr>
          <w:rFonts w:hint="eastAsia"/>
          <w:lang w:val="en-US" w:eastAsia="zh-CN"/>
        </w:rPr>
        <w:t>In TS 38.214 section 6.1.2.1, the CSI report multiplexing is determined with the following paragraph, this multiplexing is different from the overlapping case, instead, the CSI report is directly scheduled to be transmitted on PUSCH.</w:t>
      </w:r>
    </w:p>
    <w:tbl>
      <w:tblPr>
        <w:tblStyle w:val="afd"/>
        <w:tblW w:w="0" w:type="auto"/>
        <w:tblLook w:val="04A0" w:firstRow="1" w:lastRow="0" w:firstColumn="1" w:lastColumn="0" w:noHBand="0" w:noVBand="1"/>
      </w:tblPr>
      <w:tblGrid>
        <w:gridCol w:w="9629"/>
      </w:tblGrid>
      <w:tr w:rsidR="00C519AC">
        <w:tc>
          <w:tcPr>
            <w:tcW w:w="9855" w:type="dxa"/>
          </w:tcPr>
          <w:p w:rsidR="00C519AC" w:rsidRDefault="00475908">
            <w:r>
              <w:t xml:space="preserve">For PUSCH repetition Type A, when higher layer parameter </w:t>
            </w:r>
            <w:r>
              <w:rPr>
                <w:i/>
              </w:rPr>
              <w:t>multipanelScheme</w:t>
            </w:r>
            <w:r>
              <w:t xml:space="preserve"> is not provided and a </w:t>
            </w:r>
            <w:r>
              <w:rPr>
                <w:color w:val="000000"/>
              </w:rPr>
              <w:t xml:space="preserve">DCI format 0_1 and DCI format 0_2 indicate codepoint "10" or "11" for the </w:t>
            </w:r>
            <w:r>
              <w:rPr>
                <w:i/>
                <w:iCs/>
              </w:rPr>
              <w:t>SRS resource set indicator</w:t>
            </w:r>
            <w:r>
              <w:rPr>
                <w:color w:val="000000"/>
              </w:rPr>
              <w:t xml:space="preserve"> and </w:t>
            </w:r>
            <w:r>
              <w:t>schedule aperiodic CSI report(s) on PUSCH with transport block by a '</w:t>
            </w:r>
            <w:r>
              <w:rPr>
                <w:i/>
              </w:rPr>
              <w:t>CSI request'</w:t>
            </w:r>
            <w:r>
              <w:t xml:space="preserve"> field on a DCI, the CSI report(s) multiplexing is determined as follows</w:t>
            </w:r>
          </w:p>
          <w:p w:rsidR="00C519AC" w:rsidRDefault="00475908">
            <w:pPr>
              <w:pStyle w:val="B1"/>
            </w:pPr>
            <w:r>
              <w:t>-</w:t>
            </w:r>
            <w:r>
              <w:tab/>
              <w:t>if higher layer par</w:t>
            </w:r>
            <w:r>
              <w:rPr>
                <w:lang w:val="en-GB"/>
              </w:rPr>
              <w:t>a</w:t>
            </w:r>
            <w:r>
              <w:t xml:space="preserve">meter </w:t>
            </w:r>
            <w:r>
              <w:rPr>
                <w:i/>
                <w:iCs/>
                <w:lang w:val="en-GB"/>
              </w:rPr>
              <w:t>ap</w:t>
            </w:r>
            <w:r>
              <w:rPr>
                <w:i/>
                <w:iCs/>
              </w:rPr>
              <w:t>-CSI-MultiplexingMode</w:t>
            </w:r>
            <w:r>
              <w:t xml:space="preserve"> in </w:t>
            </w:r>
            <w:r>
              <w:rPr>
                <w:i/>
                <w:iCs/>
                <w:sz w:val="18"/>
                <w:szCs w:val="18"/>
                <w:lang w:eastAsia="ko-KR"/>
              </w:rPr>
              <w:t>CSI-AperiodicTriggerState</w:t>
            </w:r>
            <w:r>
              <w:t xml:space="preserve"> is enabled and</w:t>
            </w:r>
            <w:r>
              <w:rPr>
                <w:rFonts w:eastAsia="Batang"/>
              </w:rPr>
              <w:t xml:space="preserve"> UCI other than CSI report(s) are not multiplexed on PUSCH, </w:t>
            </w:r>
            <w:r>
              <w:t xml:space="preserve">the CSI report(s) is transmitted separately only on the first transmission occasion associated with the first SRS resource set and the first transmission occasion associated with the second SRS resource set. </w:t>
            </w:r>
          </w:p>
          <w:p w:rsidR="00C519AC" w:rsidRDefault="00475908">
            <w:pPr>
              <w:ind w:firstLineChars="100" w:firstLine="200"/>
              <w:rPr>
                <w:lang w:val="en-US" w:eastAsia="zh-CN"/>
              </w:rPr>
            </w:pPr>
            <w:r>
              <w:t>-</w:t>
            </w:r>
            <w:r>
              <w:tab/>
              <w:t xml:space="preserve">otherwise, the CSI report(s) is transmitted only on the first transmission occasion. </w:t>
            </w:r>
          </w:p>
        </w:tc>
      </w:tr>
    </w:tbl>
    <w:p w:rsidR="00C519AC" w:rsidRDefault="00475908">
      <w:pPr>
        <w:rPr>
          <w:lang w:val="en-US" w:eastAsia="zh-CN"/>
        </w:rPr>
      </w:pPr>
      <w:r>
        <w:rPr>
          <w:rFonts w:hint="eastAsia"/>
          <w:lang w:val="en-US" w:eastAsia="zh-CN"/>
        </w:rPr>
        <w:t>In this case, when OCC is applied on the PUSCH, the CSI report multiplexing rule should also be modified, i.e. the CSI report is transmitted on the PUSCH repetitions in a OCC group that includes the first transmission occasion.</w:t>
      </w:r>
    </w:p>
    <w:p w:rsidR="00C519AC" w:rsidRDefault="00475908">
      <w:pPr>
        <w:rPr>
          <w:i/>
          <w:iCs/>
          <w:lang w:val="en-US" w:eastAsia="zh-CN"/>
        </w:rPr>
      </w:pPr>
      <w:r>
        <w:rPr>
          <w:rFonts w:hint="eastAsia"/>
          <w:b/>
          <w:bCs/>
          <w:i/>
          <w:iCs/>
          <w:lang w:val="en-US" w:eastAsia="zh-CN"/>
        </w:rPr>
        <w:t xml:space="preserve">Proposal </w:t>
      </w:r>
      <w:r w:rsidR="007C2EDF">
        <w:rPr>
          <w:b/>
          <w:bCs/>
          <w:i/>
          <w:iCs/>
          <w:lang w:val="en-US" w:eastAsia="zh-CN"/>
        </w:rPr>
        <w:t>9</w:t>
      </w:r>
      <w:r>
        <w:rPr>
          <w:rFonts w:hint="eastAsia"/>
          <w:b/>
          <w:bCs/>
          <w:i/>
          <w:iCs/>
          <w:lang w:val="en-US" w:eastAsia="zh-CN"/>
        </w:rPr>
        <w:t>:</w:t>
      </w:r>
      <w:r>
        <w:rPr>
          <w:rFonts w:hint="eastAsia"/>
          <w:i/>
          <w:iCs/>
          <w:lang w:val="en-US" w:eastAsia="zh-CN"/>
        </w:rPr>
        <w:t xml:space="preserve"> For CSI report multiplexing on OCC based PUSCH, the CSI report is transmitted on all PUSCH repetitions in the OCC group(s) that include the first transmission occasion associated with first and/or second SRS resource set.</w:t>
      </w:r>
    </w:p>
    <w:p w:rsidR="00C519AC" w:rsidRDefault="00475908">
      <w:pPr>
        <w:pStyle w:val="2"/>
        <w:spacing w:line="240" w:lineRule="auto"/>
        <w:rPr>
          <w:lang w:val="en-US" w:eastAsia="zh-CN"/>
        </w:rPr>
      </w:pPr>
      <w:r>
        <w:rPr>
          <w:rFonts w:hint="eastAsia"/>
          <w:lang w:val="en-US" w:eastAsia="zh-CN"/>
        </w:rPr>
        <w:t>Frequency hopping</w:t>
      </w:r>
    </w:p>
    <w:p w:rsidR="00C519AC" w:rsidRDefault="00475908">
      <w:pPr>
        <w:rPr>
          <w:lang w:val="en-US" w:eastAsia="zh-CN"/>
        </w:rPr>
      </w:pPr>
      <w:r>
        <w:rPr>
          <w:rFonts w:hint="eastAsia"/>
          <w:lang w:val="en-US" w:eastAsia="zh-CN"/>
        </w:rPr>
        <w:t xml:space="preserve">Existing spec supports two types of frequency hopping depending on the structure of the resource allocation, i.e. intra-slot frequency hopping and inter-slot frequency hopping. However, when OCC is applied, these 2 hopping modes cannot </w:t>
      </w:r>
      <w:r>
        <w:rPr>
          <w:rFonts w:hint="eastAsia"/>
          <w:lang w:val="en-US" w:eastAsia="zh-CN"/>
        </w:rPr>
        <w:lastRenderedPageBreak/>
        <w:t>be applied, and the frequency hopping interval has to be increased to OCC groups to maintain the orthogonality in an OCC group.</w:t>
      </w:r>
    </w:p>
    <w:p w:rsidR="00C519AC" w:rsidRDefault="00475908">
      <w:pPr>
        <w:rPr>
          <w:lang w:val="en-US" w:eastAsia="zh-CN"/>
        </w:rPr>
      </w:pPr>
      <w:r>
        <w:rPr>
          <w:rFonts w:hint="eastAsia"/>
          <w:lang w:val="en-US" w:eastAsia="zh-CN"/>
        </w:rPr>
        <w:t>According to the analysis in section 2.1, if frequency hopping is performed between OCC groups, the OCC combination has to be restricted within one OCC group, then performance degradation will happen. Therefore, to avoid such performance degradation, it</w:t>
      </w:r>
      <w:r>
        <w:rPr>
          <w:lang w:val="en-US" w:eastAsia="zh-CN"/>
        </w:rPr>
        <w:t>’</w:t>
      </w:r>
      <w:r>
        <w:rPr>
          <w:rFonts w:hint="eastAsia"/>
          <w:lang w:val="en-US" w:eastAsia="zh-CN"/>
        </w:rPr>
        <w:t>s suggested to disable the frequency hopping for OCC based PUSCH.</w:t>
      </w:r>
    </w:p>
    <w:p w:rsidR="00C519AC" w:rsidRDefault="00475908">
      <w:pPr>
        <w:rPr>
          <w:i/>
          <w:iCs/>
          <w:lang w:val="en-US" w:eastAsia="zh-CN"/>
        </w:rPr>
      </w:pPr>
      <w:r>
        <w:rPr>
          <w:rFonts w:hint="eastAsia"/>
          <w:b/>
          <w:bCs/>
          <w:i/>
          <w:iCs/>
          <w:lang w:val="en-US" w:eastAsia="zh-CN"/>
        </w:rPr>
        <w:t xml:space="preserve">Proposal </w:t>
      </w:r>
      <w:r w:rsidR="007C2EDF">
        <w:rPr>
          <w:b/>
          <w:bCs/>
          <w:i/>
          <w:iCs/>
          <w:lang w:val="en-US" w:eastAsia="zh-CN"/>
        </w:rPr>
        <w:t>10</w:t>
      </w:r>
      <w:r>
        <w:rPr>
          <w:rFonts w:hint="eastAsia"/>
          <w:b/>
          <w:bCs/>
          <w:i/>
          <w:iCs/>
          <w:lang w:val="en-US" w:eastAsia="zh-CN"/>
        </w:rPr>
        <w:t>:</w:t>
      </w:r>
      <w:r>
        <w:rPr>
          <w:rFonts w:hint="eastAsia"/>
          <w:i/>
          <w:iCs/>
          <w:lang w:val="en-US" w:eastAsia="zh-CN"/>
        </w:rPr>
        <w:t xml:space="preserve"> Frequency hopping is not configured for OCC based PUSCH.</w:t>
      </w:r>
    </w:p>
    <w:p w:rsidR="00C519AC" w:rsidRDefault="00475908">
      <w:pPr>
        <w:pStyle w:val="2"/>
        <w:spacing w:line="240" w:lineRule="auto"/>
        <w:rPr>
          <w:lang w:val="en-US" w:eastAsia="zh-CN"/>
        </w:rPr>
      </w:pPr>
      <w:r>
        <w:rPr>
          <w:rFonts w:hint="eastAsia"/>
          <w:lang w:val="en-US" w:eastAsia="zh-CN"/>
        </w:rPr>
        <w:t>Indication of OCC</w:t>
      </w:r>
    </w:p>
    <w:p w:rsidR="004A0B6A" w:rsidRDefault="00475908">
      <w:pPr>
        <w:spacing w:before="120" w:line="240" w:lineRule="auto"/>
        <w:rPr>
          <w:lang w:val="en-US" w:eastAsia="zh-CN"/>
        </w:rPr>
      </w:pPr>
      <w:r>
        <w:rPr>
          <w:rFonts w:hint="eastAsia"/>
          <w:lang w:val="en-US" w:eastAsia="zh-CN"/>
        </w:rPr>
        <w:t xml:space="preserve">After determination of OCC scheme, </w:t>
      </w:r>
      <w:r>
        <w:rPr>
          <w:lang w:val="en-US" w:eastAsia="zh-CN"/>
        </w:rPr>
        <w:t xml:space="preserve">other aspects including how </w:t>
      </w:r>
      <w:r>
        <w:rPr>
          <w:rFonts w:hint="eastAsia"/>
          <w:lang w:val="en-US" w:eastAsia="zh-CN"/>
        </w:rPr>
        <w:t>t</w:t>
      </w:r>
      <w:r>
        <w:rPr>
          <w:lang w:val="en-US" w:eastAsia="zh-CN"/>
        </w:rPr>
        <w:t xml:space="preserve">o indicate the </w:t>
      </w:r>
      <w:r>
        <w:rPr>
          <w:rFonts w:hint="eastAsia"/>
          <w:lang w:val="en-US" w:eastAsia="zh-CN"/>
        </w:rPr>
        <w:t xml:space="preserve">OCC </w:t>
      </w:r>
    </w:p>
    <w:p w:rsidR="00C519AC" w:rsidRDefault="00475908">
      <w:pPr>
        <w:spacing w:before="120" w:line="240" w:lineRule="auto"/>
        <w:rPr>
          <w:lang w:val="en-US" w:eastAsia="zh-CN"/>
        </w:rPr>
      </w:pPr>
      <w:r>
        <w:rPr>
          <w:rFonts w:hint="eastAsia"/>
          <w:lang w:val="en-US" w:eastAsia="zh-CN"/>
        </w:rPr>
        <w:t xml:space="preserve"> to the UE</w:t>
      </w:r>
      <w:r>
        <w:rPr>
          <w:lang w:val="en-US" w:eastAsia="zh-CN"/>
        </w:rPr>
        <w:t xml:space="preserve"> should also be discussed</w:t>
      </w:r>
      <w:r>
        <w:rPr>
          <w:rFonts w:hint="eastAsia"/>
          <w:lang w:val="en-US" w:eastAsia="zh-CN"/>
        </w:rPr>
        <w:t xml:space="preserve">. </w:t>
      </w:r>
    </w:p>
    <w:p w:rsidR="00C519AC" w:rsidRDefault="00475908">
      <w:pPr>
        <w:spacing w:before="120" w:line="240" w:lineRule="auto"/>
        <w:rPr>
          <w:lang w:val="en-US" w:eastAsia="zh-CN"/>
        </w:rPr>
      </w:pPr>
      <w:r>
        <w:rPr>
          <w:lang w:val="en-US" w:eastAsia="zh-CN"/>
        </w:rPr>
        <w:t xml:space="preserve">For </w:t>
      </w:r>
      <w:r>
        <w:rPr>
          <w:rFonts w:hint="eastAsia"/>
          <w:lang w:val="en-US" w:eastAsia="zh-CN"/>
        </w:rPr>
        <w:t>dynamic grant based PUSCH transmission, considering the limited DCI size, the most essential OCC indication is the OCC sequence index, assuming that the sequence pool has already been specified in spec. As for the OCC length, it may be determined by the repetition number, for example, if the repetition number is less than 4, the indicated sequence index can refer to the table for OCC length 2, otherwise, the indicated sequence index can refer to the table for OCC length 4.</w:t>
      </w:r>
    </w:p>
    <w:p w:rsidR="00C519AC" w:rsidRDefault="00475908">
      <w:pPr>
        <w:spacing w:before="120" w:line="240" w:lineRule="auto"/>
        <w:rPr>
          <w:lang w:val="en-US" w:eastAsia="zh-CN"/>
        </w:rPr>
      </w:pPr>
      <w:r>
        <w:rPr>
          <w:rFonts w:hint="eastAsia"/>
          <w:lang w:val="en-US" w:eastAsia="zh-CN"/>
        </w:rPr>
        <w:t xml:space="preserve">For configured grant based PUSCH transmission, since the resource of PUSCH transmission is pre-defined, whether to enable OCC should be explicitly indicated in RRC signalling. Moreover, the OCC sequence index should also be indicated in RRC to select proper OCC sequence from the sequence pool. As for the OCC length, similar as dynamic grant based PUSCH transmission, it can also be determined by the repetition number. </w:t>
      </w:r>
    </w:p>
    <w:p w:rsidR="00C519AC" w:rsidRDefault="00475908">
      <w:pPr>
        <w:spacing w:before="120" w:line="240" w:lineRule="auto"/>
        <w:rPr>
          <w:lang w:val="en-US" w:eastAsia="zh-CN"/>
        </w:rPr>
      </w:pPr>
      <w:r>
        <w:rPr>
          <w:rFonts w:hint="eastAsia"/>
          <w:lang w:val="en-US" w:eastAsia="zh-CN"/>
        </w:rPr>
        <w:t xml:space="preserve">Moreover, with the increased PUSCH capacity via OCC, it was pointed out by some companies that the capacity of PDCCH might be a bottleneck limiting the possibility to grant a high number of UEs for OCC-based PUSCH transmissions. It is true that PDCCH capacity could be the bottleneck in certain scenarios such as multi-UE in broadcast/multicast scenario, multi-cell scenario, and multi-panel scenario. Consequently, RAN1 has specified single DCI scheduling among multiple UEs/cells/panels. Similarly, RAN1 may also need to further study whether and how to support a single DCI scheduling a group of UEs with OCC-based PUSCH transmissions. </w:t>
      </w:r>
    </w:p>
    <w:p w:rsidR="00C519AC" w:rsidRDefault="00475908">
      <w:pPr>
        <w:rPr>
          <w:i/>
          <w:iCs/>
          <w:lang w:val="en-US" w:eastAsia="zh-CN"/>
        </w:rPr>
      </w:pPr>
      <w:r>
        <w:rPr>
          <w:b/>
          <w:bCs/>
          <w:i/>
          <w:iCs/>
          <w:lang w:val="en-US" w:eastAsia="zh-CN"/>
        </w:rPr>
        <w:t xml:space="preserve">Proposal </w:t>
      </w:r>
      <w:r w:rsidR="007C2EDF">
        <w:rPr>
          <w:b/>
          <w:bCs/>
          <w:i/>
          <w:iCs/>
          <w:lang w:val="en-US" w:eastAsia="zh-CN"/>
        </w:rPr>
        <w:t>11</w:t>
      </w:r>
      <w:r>
        <w:rPr>
          <w:i/>
          <w:iCs/>
          <w:lang w:val="en-US" w:eastAsia="zh-CN"/>
        </w:rPr>
        <w:t xml:space="preserve">: For </w:t>
      </w:r>
      <w:r>
        <w:rPr>
          <w:rFonts w:hint="eastAsia"/>
          <w:i/>
          <w:iCs/>
          <w:lang w:val="en-US" w:eastAsia="zh-CN"/>
        </w:rPr>
        <w:t>dynamic grant based PUSCH transmission</w:t>
      </w:r>
      <w:r>
        <w:rPr>
          <w:i/>
          <w:iCs/>
          <w:lang w:val="en-US" w:eastAsia="zh-CN"/>
        </w:rPr>
        <w:t xml:space="preserve">, </w:t>
      </w:r>
      <w:r>
        <w:rPr>
          <w:rFonts w:hint="eastAsia"/>
          <w:i/>
          <w:iCs/>
          <w:lang w:val="en-US" w:eastAsia="zh-CN"/>
        </w:rPr>
        <w:t>OCC sequence index can be indicated in DCI.</w:t>
      </w:r>
    </w:p>
    <w:p w:rsidR="00C519AC" w:rsidRDefault="00475908">
      <w:pPr>
        <w:rPr>
          <w:i/>
          <w:iCs/>
          <w:lang w:val="en-US" w:eastAsia="zh-CN"/>
        </w:rPr>
      </w:pPr>
      <w:r>
        <w:rPr>
          <w:b/>
          <w:bCs/>
          <w:i/>
          <w:iCs/>
          <w:lang w:val="en-US" w:eastAsia="zh-CN"/>
        </w:rPr>
        <w:t xml:space="preserve">Proposal </w:t>
      </w:r>
      <w:r w:rsidR="007C2EDF">
        <w:rPr>
          <w:b/>
          <w:bCs/>
          <w:i/>
          <w:iCs/>
          <w:lang w:val="en-US" w:eastAsia="zh-CN"/>
        </w:rPr>
        <w:t>12</w:t>
      </w:r>
      <w:r>
        <w:rPr>
          <w:i/>
          <w:iCs/>
          <w:lang w:val="en-US" w:eastAsia="zh-CN"/>
        </w:rPr>
        <w:t xml:space="preserve">: For </w:t>
      </w:r>
      <w:r>
        <w:rPr>
          <w:rFonts w:hint="eastAsia"/>
          <w:i/>
          <w:iCs/>
          <w:lang w:val="en-US" w:eastAsia="zh-CN"/>
        </w:rPr>
        <w:t>configured grant based PUSCH transmission</w:t>
      </w:r>
      <w:r>
        <w:rPr>
          <w:i/>
          <w:iCs/>
          <w:lang w:val="en-US" w:eastAsia="zh-CN"/>
        </w:rPr>
        <w:t xml:space="preserve">, </w:t>
      </w:r>
      <w:r>
        <w:rPr>
          <w:rFonts w:hint="eastAsia"/>
          <w:i/>
          <w:iCs/>
          <w:lang w:val="en-US" w:eastAsia="zh-CN"/>
        </w:rPr>
        <w:t>OCC enabler and OCC sequence index can be indicated in RRC signalling.</w:t>
      </w:r>
    </w:p>
    <w:p w:rsidR="00C519AC" w:rsidRDefault="00475908">
      <w:pPr>
        <w:rPr>
          <w:i/>
          <w:iCs/>
          <w:lang w:val="en-US" w:eastAsia="zh-CN"/>
        </w:rPr>
      </w:pPr>
      <w:r>
        <w:rPr>
          <w:b/>
          <w:bCs/>
          <w:i/>
          <w:iCs/>
          <w:lang w:val="en-US" w:eastAsia="zh-CN"/>
        </w:rPr>
        <w:t xml:space="preserve">Proposal </w:t>
      </w:r>
      <w:r w:rsidR="007C2EDF">
        <w:rPr>
          <w:b/>
          <w:bCs/>
          <w:i/>
          <w:iCs/>
          <w:lang w:val="en-US" w:eastAsia="zh-CN"/>
        </w:rPr>
        <w:t>13</w:t>
      </w:r>
      <w:r>
        <w:rPr>
          <w:i/>
          <w:iCs/>
          <w:lang w:val="en-US" w:eastAsia="zh-CN"/>
        </w:rPr>
        <w:t xml:space="preserve">: For </w:t>
      </w:r>
      <w:r>
        <w:rPr>
          <w:rFonts w:hint="eastAsia"/>
          <w:i/>
          <w:iCs/>
          <w:lang w:val="en-US" w:eastAsia="zh-CN"/>
        </w:rPr>
        <w:t>DG and CG based PUSCH transmission</w:t>
      </w:r>
      <w:r>
        <w:rPr>
          <w:i/>
          <w:iCs/>
          <w:lang w:val="en-US" w:eastAsia="zh-CN"/>
        </w:rPr>
        <w:t xml:space="preserve">, </w:t>
      </w:r>
      <w:r>
        <w:rPr>
          <w:rFonts w:hint="eastAsia"/>
          <w:i/>
          <w:iCs/>
          <w:lang w:val="en-US" w:eastAsia="zh-CN"/>
        </w:rPr>
        <w:t>OCC length can be implicitly determined by the repetition number.</w:t>
      </w:r>
    </w:p>
    <w:p w:rsidR="00C519AC" w:rsidRDefault="00475908">
      <w:pPr>
        <w:rPr>
          <w:i/>
          <w:iCs/>
          <w:lang w:val="en-US" w:eastAsia="zh-CN"/>
        </w:rPr>
      </w:pPr>
      <w:r>
        <w:rPr>
          <w:b/>
          <w:bCs/>
          <w:i/>
          <w:iCs/>
          <w:lang w:val="en-US" w:eastAsia="zh-CN"/>
        </w:rPr>
        <w:t xml:space="preserve">Proposal </w:t>
      </w:r>
      <w:r w:rsidR="007C2EDF">
        <w:rPr>
          <w:b/>
          <w:bCs/>
          <w:i/>
          <w:iCs/>
          <w:lang w:val="en-US" w:eastAsia="zh-CN"/>
        </w:rPr>
        <w:t>14</w:t>
      </w:r>
      <w:r>
        <w:rPr>
          <w:b/>
          <w:bCs/>
          <w:i/>
          <w:iCs/>
          <w:lang w:val="en-US" w:eastAsia="zh-CN"/>
        </w:rPr>
        <w:t>:</w:t>
      </w:r>
      <w:r>
        <w:rPr>
          <w:rFonts w:hint="eastAsia"/>
          <w:i/>
          <w:iCs/>
          <w:lang w:val="en-US" w:eastAsia="zh-CN"/>
        </w:rPr>
        <w:t xml:space="preserve"> The indication of the OCC sequence index can be per UE or per UE group.</w:t>
      </w:r>
    </w:p>
    <w:p w:rsidR="00C519AC" w:rsidRDefault="00475908">
      <w:pPr>
        <w:pStyle w:val="1"/>
        <w:pBdr>
          <w:top w:val="single" w:sz="12" w:space="0" w:color="auto"/>
        </w:pBdr>
      </w:pPr>
      <w:r>
        <w:rPr>
          <w:rFonts w:hint="eastAsia"/>
        </w:rPr>
        <w:t>C</w:t>
      </w:r>
      <w:r>
        <w:t>onclusion</w:t>
      </w:r>
    </w:p>
    <w:p w:rsidR="00C519AC" w:rsidRDefault="00475908">
      <w:pPr>
        <w:spacing w:beforeLines="50" w:before="120" w:afterLines="50" w:line="240" w:lineRule="auto"/>
        <w:rPr>
          <w:lang w:eastAsia="zh-CN"/>
        </w:rPr>
      </w:pPr>
      <w:r>
        <w:rPr>
          <w:lang w:eastAsia="zh-CN"/>
        </w:rPr>
        <w:t>In this contribution, the</w:t>
      </w:r>
      <w:r>
        <w:rPr>
          <w:rFonts w:hint="eastAsia"/>
          <w:lang w:eastAsia="zh-CN"/>
        </w:rPr>
        <w:t xml:space="preserve"> simulation assumption and OCC design are discussed with following observations and proposals.</w:t>
      </w:r>
    </w:p>
    <w:p w:rsidR="00C519AC" w:rsidRDefault="00475908">
      <w:pPr>
        <w:rPr>
          <w:i/>
          <w:iCs/>
          <w:lang w:val="en-US" w:eastAsia="zh-CN"/>
        </w:rPr>
      </w:pPr>
      <w:r>
        <w:rPr>
          <w:rFonts w:hint="eastAsia"/>
          <w:b/>
          <w:bCs/>
          <w:i/>
          <w:iCs/>
          <w:lang w:val="en-US" w:eastAsia="zh-CN"/>
        </w:rPr>
        <w:t>Observation 1:</w:t>
      </w:r>
      <w:r>
        <w:rPr>
          <w:rFonts w:hint="eastAsia"/>
          <w:i/>
          <w:iCs/>
          <w:lang w:val="en-US" w:eastAsia="zh-CN"/>
        </w:rPr>
        <w:t xml:space="preserve"> The MMSE based OCC combination can only be performed within OCC group when</w:t>
      </w:r>
    </w:p>
    <w:p w:rsidR="00C519AC" w:rsidRDefault="00475908">
      <w:pPr>
        <w:numPr>
          <w:ilvl w:val="0"/>
          <w:numId w:val="18"/>
        </w:numPr>
        <w:spacing w:before="120" w:line="240" w:lineRule="auto"/>
        <w:ind w:left="840"/>
        <w:rPr>
          <w:i/>
          <w:iCs/>
          <w:lang w:val="en-US" w:eastAsia="zh-CN"/>
        </w:rPr>
      </w:pPr>
      <w:r>
        <w:rPr>
          <w:rFonts w:hint="eastAsia"/>
          <w:i/>
          <w:iCs/>
          <w:lang w:val="en-US" w:eastAsia="zh-CN"/>
        </w:rPr>
        <w:t>RV cycling is used across OCC groups</w:t>
      </w:r>
    </w:p>
    <w:p w:rsidR="00C519AC" w:rsidRDefault="00475908">
      <w:pPr>
        <w:numPr>
          <w:ilvl w:val="0"/>
          <w:numId w:val="18"/>
        </w:numPr>
        <w:spacing w:before="120" w:line="240" w:lineRule="auto"/>
        <w:ind w:left="840"/>
        <w:rPr>
          <w:i/>
          <w:iCs/>
          <w:lang w:val="en-US" w:eastAsia="zh-CN"/>
        </w:rPr>
      </w:pPr>
      <w:r>
        <w:rPr>
          <w:rFonts w:hint="eastAsia"/>
          <w:i/>
          <w:iCs/>
          <w:lang w:val="en-US" w:eastAsia="zh-CN"/>
        </w:rPr>
        <w:t>UCI is multiplexed on one OCC group</w:t>
      </w:r>
    </w:p>
    <w:p w:rsidR="00C519AC" w:rsidRDefault="00475908">
      <w:pPr>
        <w:numPr>
          <w:ilvl w:val="0"/>
          <w:numId w:val="18"/>
        </w:numPr>
        <w:spacing w:before="120" w:line="240" w:lineRule="auto"/>
        <w:ind w:left="840"/>
        <w:rPr>
          <w:i/>
          <w:iCs/>
          <w:lang w:val="en-US" w:eastAsia="zh-CN"/>
        </w:rPr>
      </w:pPr>
      <w:r>
        <w:rPr>
          <w:rFonts w:hint="eastAsia"/>
          <w:i/>
          <w:iCs/>
          <w:lang w:val="en-US" w:eastAsia="zh-CN"/>
        </w:rPr>
        <w:t>Frequency hopping is performed across OCC groups</w:t>
      </w:r>
    </w:p>
    <w:p w:rsidR="00C519AC" w:rsidRDefault="00475908">
      <w:pPr>
        <w:spacing w:before="120" w:line="240" w:lineRule="auto"/>
        <w:rPr>
          <w:i/>
          <w:iCs/>
          <w:lang w:val="en-US" w:eastAsia="zh-CN"/>
        </w:rPr>
      </w:pPr>
      <w:r>
        <w:rPr>
          <w:rFonts w:hint="eastAsia"/>
          <w:b/>
          <w:bCs/>
          <w:i/>
          <w:iCs/>
          <w:lang w:val="en-US" w:eastAsia="zh-CN"/>
        </w:rPr>
        <w:t>Observation 2</w:t>
      </w:r>
      <w:r>
        <w:rPr>
          <w:rFonts w:hint="eastAsia"/>
          <w:i/>
          <w:iCs/>
          <w:lang w:val="en-US" w:eastAsia="zh-CN"/>
        </w:rPr>
        <w:t>: Due to CFO impact, MMSE within OCC group has around 2 dB performance degradation @2% BLER compared to MMSE across OCC groups for OCC-4 with 16 or 20 repetitions.</w:t>
      </w:r>
    </w:p>
    <w:p w:rsidR="00C519AC" w:rsidRDefault="00475908">
      <w:pPr>
        <w:spacing w:before="120" w:line="240" w:lineRule="auto"/>
        <w:rPr>
          <w:i/>
          <w:iCs/>
          <w:lang w:val="en-US" w:eastAsia="zh-CN"/>
        </w:rPr>
      </w:pPr>
      <w:r>
        <w:rPr>
          <w:rFonts w:hint="eastAsia"/>
          <w:b/>
          <w:bCs/>
          <w:i/>
          <w:iCs/>
          <w:lang w:val="en-US" w:eastAsia="zh-CN"/>
        </w:rPr>
        <w:t>Observation 3</w:t>
      </w:r>
      <w:r>
        <w:rPr>
          <w:rFonts w:hint="eastAsia"/>
          <w:i/>
          <w:iCs/>
          <w:lang w:val="en-US" w:eastAsia="zh-CN"/>
        </w:rPr>
        <w:t>: Due to CFO impact, MMSE within OCC group has more than 4dB performance degradation @1% BLER compared to MMSE across OCC groups for OCC-4 with 20 repetitions.</w:t>
      </w:r>
    </w:p>
    <w:p w:rsidR="00C519AC" w:rsidRDefault="00475908">
      <w:pPr>
        <w:spacing w:before="120" w:line="240" w:lineRule="auto"/>
        <w:rPr>
          <w:i/>
          <w:iCs/>
          <w:lang w:val="en-US" w:eastAsia="zh-CN"/>
        </w:rPr>
      </w:pPr>
      <w:r>
        <w:rPr>
          <w:rFonts w:hint="eastAsia"/>
          <w:b/>
          <w:bCs/>
          <w:i/>
          <w:iCs/>
          <w:lang w:val="en-US" w:eastAsia="zh-CN"/>
        </w:rPr>
        <w:t>Proposal 1</w:t>
      </w:r>
      <w:r>
        <w:rPr>
          <w:rFonts w:hint="eastAsia"/>
          <w:i/>
          <w:iCs/>
          <w:lang w:val="en-US" w:eastAsia="zh-CN"/>
        </w:rPr>
        <w:t>: The design of RV cycling, UCI multiplexing and frequency hopping should enable OCC combination at receiver side to be performed across OCC groups.</w:t>
      </w:r>
    </w:p>
    <w:p w:rsidR="00C519AC" w:rsidRDefault="00475908">
      <w:pPr>
        <w:rPr>
          <w:i/>
          <w:iCs/>
          <w:lang w:eastAsia="zh-CN"/>
        </w:rPr>
      </w:pPr>
      <w:r>
        <w:rPr>
          <w:b/>
          <w:bCs/>
          <w:i/>
          <w:iCs/>
          <w:lang w:eastAsia="zh-CN"/>
        </w:rPr>
        <w:t>Proposal</w:t>
      </w:r>
      <w:r>
        <w:rPr>
          <w:rFonts w:hint="eastAsia"/>
          <w:b/>
          <w:bCs/>
          <w:i/>
          <w:iCs/>
          <w:lang w:eastAsia="zh-CN"/>
        </w:rPr>
        <w:t xml:space="preserve"> </w:t>
      </w:r>
      <w:r>
        <w:rPr>
          <w:rFonts w:hint="eastAsia"/>
          <w:b/>
          <w:bCs/>
          <w:i/>
          <w:iCs/>
          <w:lang w:val="en-US" w:eastAsia="zh-CN"/>
        </w:rPr>
        <w:t>2</w:t>
      </w:r>
      <w:r>
        <w:rPr>
          <w:rFonts w:hint="eastAsia"/>
          <w:b/>
          <w:bCs/>
          <w:i/>
          <w:iCs/>
          <w:lang w:eastAsia="zh-CN"/>
        </w:rPr>
        <w:t>:</w:t>
      </w:r>
      <w:r>
        <w:rPr>
          <w:rFonts w:hint="eastAsia"/>
          <w:i/>
          <w:iCs/>
          <w:lang w:eastAsia="zh-CN"/>
        </w:rPr>
        <w:t xml:space="preserve"> For RV cycling for OCC with DG-PUSCH, </w:t>
      </w:r>
      <w:r>
        <w:rPr>
          <w:rFonts w:hint="eastAsia"/>
          <w:i/>
          <w:iCs/>
          <w:lang w:val="en-US" w:eastAsia="zh-CN"/>
        </w:rPr>
        <w:t xml:space="preserve">Option 2 is adopted, i.e. </w:t>
      </w:r>
      <w:r>
        <w:rPr>
          <w:rFonts w:hint="eastAsia"/>
          <w:i/>
          <w:iCs/>
          <w:lang w:eastAsia="zh-CN"/>
        </w:rPr>
        <w:t>the redundancy versions should be kept the same</w:t>
      </w:r>
      <w:r>
        <w:rPr>
          <w:rFonts w:hint="eastAsia"/>
          <w:i/>
          <w:iCs/>
          <w:lang w:val="en-US" w:eastAsia="zh-CN"/>
        </w:rPr>
        <w:t xml:space="preserve"> across OCC groups</w:t>
      </w:r>
      <w:r>
        <w:rPr>
          <w:rFonts w:hint="eastAsia"/>
          <w:i/>
          <w:iCs/>
          <w:lang w:eastAsia="zh-CN"/>
        </w:rPr>
        <w:t>.</w:t>
      </w:r>
    </w:p>
    <w:p w:rsidR="007C2EDF" w:rsidRPr="007C2EDF" w:rsidRDefault="007C2EDF" w:rsidP="007C2EDF">
      <w:pPr>
        <w:numPr>
          <w:ilvl w:val="255"/>
          <w:numId w:val="0"/>
        </w:numPr>
        <w:tabs>
          <w:tab w:val="left" w:pos="420"/>
        </w:tabs>
        <w:rPr>
          <w:i/>
          <w:iCs/>
          <w:lang w:val="en-US" w:eastAsia="zh-CN"/>
        </w:rPr>
      </w:pPr>
      <w:r>
        <w:rPr>
          <w:rFonts w:hint="eastAsia"/>
          <w:b/>
          <w:bCs/>
          <w:i/>
          <w:iCs/>
          <w:lang w:val="en-US" w:eastAsia="zh-CN"/>
        </w:rPr>
        <w:t xml:space="preserve">Proposal </w:t>
      </w:r>
      <w:r>
        <w:rPr>
          <w:b/>
          <w:bCs/>
          <w:i/>
          <w:iCs/>
          <w:lang w:val="en-US" w:eastAsia="zh-CN"/>
        </w:rPr>
        <w:t>3</w:t>
      </w:r>
      <w:r>
        <w:rPr>
          <w:rFonts w:hint="eastAsia"/>
          <w:b/>
          <w:bCs/>
          <w:i/>
          <w:iCs/>
          <w:lang w:val="en-US" w:eastAsia="zh-CN"/>
        </w:rPr>
        <w:t xml:space="preserve">: </w:t>
      </w:r>
      <w:r>
        <w:rPr>
          <w:rFonts w:hint="eastAsia"/>
          <w:i/>
          <w:iCs/>
          <w:lang w:val="en-US" w:eastAsia="zh-CN"/>
        </w:rPr>
        <w:t xml:space="preserve">If </w:t>
      </w:r>
      <w:r>
        <w:rPr>
          <w:i/>
          <w:iCs/>
        </w:rPr>
        <w:t xml:space="preserve">PUCCH without repetition overlaps with OCC </w:t>
      </w:r>
      <w:r>
        <w:rPr>
          <w:rFonts w:hint="eastAsia"/>
          <w:i/>
          <w:iCs/>
          <w:lang w:val="en-US" w:eastAsia="zh-CN"/>
        </w:rPr>
        <w:t>based</w:t>
      </w:r>
      <w:r>
        <w:rPr>
          <w:i/>
          <w:iCs/>
        </w:rPr>
        <w:t xml:space="preserve"> PUSCH</w:t>
      </w:r>
      <w:r>
        <w:rPr>
          <w:rFonts w:hint="eastAsia"/>
          <w:i/>
          <w:iCs/>
          <w:lang w:val="en-US" w:eastAsia="zh-CN"/>
        </w:rPr>
        <w:t>, combination of these three options is required to address the issue in different cases of the priority index and UCI types.</w:t>
      </w:r>
    </w:p>
    <w:p w:rsidR="00C519AC" w:rsidRDefault="00475908">
      <w:pPr>
        <w:numPr>
          <w:ilvl w:val="255"/>
          <w:numId w:val="0"/>
        </w:numPr>
        <w:tabs>
          <w:tab w:val="left" w:pos="420"/>
        </w:tabs>
        <w:rPr>
          <w:i/>
          <w:iCs/>
          <w:lang w:val="en-US" w:eastAsia="zh-CN"/>
        </w:rPr>
      </w:pPr>
      <w:r>
        <w:rPr>
          <w:rFonts w:hint="eastAsia"/>
          <w:b/>
          <w:bCs/>
          <w:i/>
          <w:iCs/>
          <w:lang w:val="en-US" w:eastAsia="zh-CN"/>
        </w:rPr>
        <w:t xml:space="preserve">Proposal </w:t>
      </w:r>
      <w:r w:rsidR="007C2EDF">
        <w:rPr>
          <w:b/>
          <w:bCs/>
          <w:i/>
          <w:iCs/>
          <w:lang w:val="en-US" w:eastAsia="zh-CN"/>
        </w:rPr>
        <w:t>4</w:t>
      </w:r>
      <w:r>
        <w:rPr>
          <w:rFonts w:hint="eastAsia"/>
          <w:b/>
          <w:bCs/>
          <w:i/>
          <w:iCs/>
          <w:lang w:val="en-US" w:eastAsia="zh-CN"/>
        </w:rPr>
        <w:t xml:space="preserve">: </w:t>
      </w:r>
      <w:r>
        <w:rPr>
          <w:rFonts w:hint="eastAsia"/>
          <w:i/>
          <w:iCs/>
          <w:lang w:val="en-US" w:eastAsia="zh-CN"/>
        </w:rPr>
        <w:t xml:space="preserve">If </w:t>
      </w:r>
      <w:r>
        <w:rPr>
          <w:i/>
          <w:iCs/>
        </w:rPr>
        <w:t xml:space="preserve">PUCCH without repetition overlaps with OCC </w:t>
      </w:r>
      <w:r>
        <w:rPr>
          <w:rFonts w:hint="eastAsia"/>
          <w:i/>
          <w:iCs/>
          <w:lang w:val="en-US" w:eastAsia="zh-CN"/>
        </w:rPr>
        <w:t>based</w:t>
      </w:r>
      <w:r>
        <w:rPr>
          <w:i/>
          <w:iCs/>
        </w:rPr>
        <w:t xml:space="preserve"> PUSCH</w:t>
      </w:r>
      <w:r>
        <w:rPr>
          <w:rFonts w:hint="eastAsia"/>
          <w:i/>
          <w:iCs/>
          <w:lang w:val="en-US" w:eastAsia="zh-CN"/>
        </w:rPr>
        <w:t>, the handling of priority index should follow the same principle as legacy behavior, i.e.</w:t>
      </w:r>
      <w:r w:rsidR="007C2EDF">
        <w:rPr>
          <w:i/>
          <w:iCs/>
          <w:lang w:val="en-US" w:eastAsia="zh-CN"/>
        </w:rPr>
        <w:t>,</w:t>
      </w:r>
    </w:p>
    <w:p w:rsidR="00C519AC" w:rsidRDefault="00475908">
      <w:pPr>
        <w:pStyle w:val="aff5"/>
        <w:numPr>
          <w:ilvl w:val="0"/>
          <w:numId w:val="22"/>
        </w:numPr>
        <w:tabs>
          <w:tab w:val="left" w:pos="567"/>
        </w:tabs>
        <w:spacing w:before="120"/>
        <w:rPr>
          <w:i/>
          <w:iCs/>
          <w:lang w:val="en-US" w:eastAsia="zh-CN"/>
        </w:rPr>
      </w:pPr>
      <w:r>
        <w:rPr>
          <w:rFonts w:hint="eastAsia"/>
          <w:i/>
          <w:iCs/>
          <w:lang w:val="en-US" w:eastAsia="zh-CN"/>
        </w:rPr>
        <w:lastRenderedPageBreak/>
        <w:t>When PUCCH and PUSCH have same priority index, Option 3-a can be adopted</w:t>
      </w:r>
    </w:p>
    <w:p w:rsidR="00C519AC" w:rsidRDefault="00475908">
      <w:pPr>
        <w:pStyle w:val="aff5"/>
        <w:numPr>
          <w:ilvl w:val="0"/>
          <w:numId w:val="22"/>
        </w:numPr>
        <w:tabs>
          <w:tab w:val="left" w:pos="567"/>
        </w:tabs>
        <w:spacing w:before="120"/>
        <w:rPr>
          <w:i/>
          <w:iCs/>
          <w:lang w:val="en-US" w:eastAsia="zh-CN"/>
        </w:rPr>
      </w:pPr>
      <w:r>
        <w:rPr>
          <w:rFonts w:hint="eastAsia"/>
          <w:i/>
          <w:iCs/>
          <w:lang w:val="en-US" w:eastAsia="zh-CN"/>
        </w:rPr>
        <w:t>When PUCCH has higher priority index than PUSCH, Option 2 can be adopted</w:t>
      </w:r>
    </w:p>
    <w:p w:rsidR="00C519AC" w:rsidRDefault="00475908">
      <w:pPr>
        <w:pStyle w:val="aff5"/>
        <w:numPr>
          <w:ilvl w:val="0"/>
          <w:numId w:val="22"/>
        </w:numPr>
        <w:tabs>
          <w:tab w:val="left" w:pos="567"/>
        </w:tabs>
        <w:spacing w:before="120"/>
        <w:rPr>
          <w:i/>
          <w:iCs/>
          <w:lang w:val="en-US" w:eastAsia="zh-CN"/>
        </w:rPr>
      </w:pPr>
      <w:r>
        <w:rPr>
          <w:rFonts w:hint="eastAsia"/>
          <w:i/>
          <w:iCs/>
          <w:lang w:val="en-US" w:eastAsia="zh-CN"/>
        </w:rPr>
        <w:t>When PUSCH has higher priority index than PUCCH, Option 1 can be adopted</w:t>
      </w:r>
    </w:p>
    <w:p w:rsidR="00C519AC" w:rsidRDefault="00475908">
      <w:pPr>
        <w:numPr>
          <w:ilvl w:val="255"/>
          <w:numId w:val="0"/>
        </w:numPr>
        <w:tabs>
          <w:tab w:val="left" w:pos="420"/>
        </w:tabs>
        <w:rPr>
          <w:i/>
          <w:iCs/>
          <w:lang w:val="en-US" w:eastAsia="zh-CN"/>
        </w:rPr>
      </w:pPr>
      <w:r>
        <w:rPr>
          <w:rFonts w:hint="eastAsia"/>
          <w:b/>
          <w:bCs/>
          <w:i/>
          <w:iCs/>
          <w:lang w:val="en-US" w:eastAsia="zh-CN"/>
        </w:rPr>
        <w:t xml:space="preserve">Proposal </w:t>
      </w:r>
      <w:r w:rsidR="007C2EDF">
        <w:rPr>
          <w:b/>
          <w:bCs/>
          <w:i/>
          <w:iCs/>
          <w:lang w:val="en-US" w:eastAsia="zh-CN"/>
        </w:rPr>
        <w:t>5</w:t>
      </w:r>
      <w:r>
        <w:rPr>
          <w:rFonts w:hint="eastAsia"/>
          <w:b/>
          <w:bCs/>
          <w:i/>
          <w:iCs/>
          <w:lang w:val="en-US" w:eastAsia="zh-CN"/>
        </w:rPr>
        <w:t>:</w:t>
      </w:r>
      <w:r>
        <w:rPr>
          <w:rFonts w:hint="eastAsia"/>
          <w:i/>
          <w:iCs/>
          <w:lang w:val="en-US" w:eastAsia="zh-CN"/>
        </w:rPr>
        <w:t xml:space="preserve"> If </w:t>
      </w:r>
      <w:r>
        <w:rPr>
          <w:i/>
          <w:iCs/>
        </w:rPr>
        <w:t xml:space="preserve">PUCCH without repetition overlaps with OCC </w:t>
      </w:r>
      <w:r>
        <w:rPr>
          <w:rFonts w:hint="eastAsia"/>
          <w:i/>
          <w:iCs/>
          <w:lang w:val="en-US" w:eastAsia="zh-CN"/>
        </w:rPr>
        <w:t>based</w:t>
      </w:r>
      <w:r>
        <w:rPr>
          <w:i/>
          <w:iCs/>
        </w:rPr>
        <w:t xml:space="preserve"> PUSCH</w:t>
      </w:r>
      <w:r>
        <w:rPr>
          <w:rFonts w:hint="eastAsia"/>
          <w:i/>
          <w:iCs/>
          <w:lang w:val="en-US" w:eastAsia="zh-CN"/>
        </w:rPr>
        <w:t>, the handling of different UCI types should follow the same principle as legacy behavior, i.e.</w:t>
      </w:r>
      <w:r w:rsidR="007C2EDF">
        <w:rPr>
          <w:i/>
          <w:iCs/>
          <w:lang w:val="en-US" w:eastAsia="zh-CN"/>
        </w:rPr>
        <w:t>,</w:t>
      </w:r>
    </w:p>
    <w:p w:rsidR="00C519AC" w:rsidRDefault="00475908">
      <w:pPr>
        <w:pStyle w:val="aff5"/>
        <w:numPr>
          <w:ilvl w:val="0"/>
          <w:numId w:val="22"/>
        </w:numPr>
        <w:tabs>
          <w:tab w:val="left" w:pos="567"/>
        </w:tabs>
        <w:spacing w:before="120"/>
        <w:rPr>
          <w:i/>
          <w:iCs/>
          <w:lang w:val="en-US" w:eastAsia="zh-CN"/>
        </w:rPr>
      </w:pPr>
      <w:r>
        <w:rPr>
          <w:rFonts w:hint="eastAsia"/>
          <w:i/>
          <w:iCs/>
          <w:lang w:val="en-US" w:eastAsia="zh-CN"/>
        </w:rPr>
        <w:t>When UCI includes SR,</w:t>
      </w:r>
    </w:p>
    <w:p w:rsidR="00C519AC" w:rsidRDefault="00475908">
      <w:pPr>
        <w:pStyle w:val="aff5"/>
        <w:numPr>
          <w:ilvl w:val="1"/>
          <w:numId w:val="22"/>
        </w:numPr>
        <w:tabs>
          <w:tab w:val="left" w:pos="567"/>
        </w:tabs>
        <w:spacing w:before="120"/>
        <w:rPr>
          <w:i/>
          <w:iCs/>
          <w:lang w:val="en-US" w:eastAsia="zh-CN"/>
        </w:rPr>
      </w:pPr>
      <w:r>
        <w:rPr>
          <w:rFonts w:hint="eastAsia"/>
          <w:i/>
          <w:iCs/>
          <w:lang w:val="en-US" w:eastAsia="zh-CN"/>
        </w:rPr>
        <w:t>If data is transmitted in PUSCH, Option 1 can be adopted;</w:t>
      </w:r>
    </w:p>
    <w:p w:rsidR="00C519AC" w:rsidRDefault="00475908">
      <w:pPr>
        <w:pStyle w:val="aff5"/>
        <w:numPr>
          <w:ilvl w:val="1"/>
          <w:numId w:val="22"/>
        </w:numPr>
        <w:tabs>
          <w:tab w:val="left" w:pos="567"/>
        </w:tabs>
        <w:spacing w:before="120"/>
        <w:rPr>
          <w:i/>
          <w:iCs/>
          <w:lang w:val="en-US" w:eastAsia="zh-CN"/>
        </w:rPr>
      </w:pPr>
      <w:r>
        <w:rPr>
          <w:rFonts w:hint="eastAsia"/>
          <w:i/>
          <w:iCs/>
          <w:lang w:val="en-US" w:eastAsia="zh-CN"/>
        </w:rPr>
        <w:t>If data is not included in PUSCH, Option 2 can be adopted;</w:t>
      </w:r>
    </w:p>
    <w:p w:rsidR="00C519AC" w:rsidRDefault="00475908">
      <w:pPr>
        <w:pStyle w:val="aff5"/>
        <w:numPr>
          <w:ilvl w:val="0"/>
          <w:numId w:val="22"/>
        </w:numPr>
        <w:tabs>
          <w:tab w:val="left" w:pos="567"/>
        </w:tabs>
        <w:spacing w:before="120"/>
        <w:rPr>
          <w:i/>
          <w:iCs/>
          <w:lang w:val="en-US" w:eastAsia="zh-CN"/>
        </w:rPr>
      </w:pPr>
      <w:r>
        <w:rPr>
          <w:rFonts w:hint="eastAsia"/>
          <w:i/>
          <w:iCs/>
          <w:lang w:val="en-US" w:eastAsia="zh-CN"/>
        </w:rPr>
        <w:t>When UCI includes CSI report,</w:t>
      </w:r>
    </w:p>
    <w:p w:rsidR="00C519AC" w:rsidRDefault="00475908">
      <w:pPr>
        <w:pStyle w:val="aff5"/>
        <w:numPr>
          <w:ilvl w:val="1"/>
          <w:numId w:val="22"/>
        </w:numPr>
        <w:tabs>
          <w:tab w:val="left" w:pos="567"/>
        </w:tabs>
        <w:spacing w:before="120"/>
        <w:rPr>
          <w:i/>
          <w:iCs/>
          <w:lang w:val="en-US" w:eastAsia="zh-CN"/>
        </w:rPr>
      </w:pPr>
      <w:r>
        <w:rPr>
          <w:rFonts w:hint="eastAsia"/>
          <w:i/>
          <w:iCs/>
          <w:lang w:val="en-US" w:eastAsia="zh-CN"/>
        </w:rPr>
        <w:t>If CSI report is already transmitted in PUSCH, Option 1 can be adopted;</w:t>
      </w:r>
    </w:p>
    <w:p w:rsidR="00C519AC" w:rsidRDefault="00475908">
      <w:pPr>
        <w:pStyle w:val="aff5"/>
        <w:numPr>
          <w:ilvl w:val="1"/>
          <w:numId w:val="22"/>
        </w:numPr>
        <w:tabs>
          <w:tab w:val="left" w:pos="567"/>
        </w:tabs>
        <w:spacing w:before="120"/>
        <w:rPr>
          <w:i/>
          <w:iCs/>
          <w:lang w:val="en-US" w:eastAsia="zh-CN"/>
        </w:rPr>
      </w:pPr>
      <w:r>
        <w:rPr>
          <w:rFonts w:hint="eastAsia"/>
          <w:i/>
          <w:iCs/>
          <w:lang w:val="en-US" w:eastAsia="zh-CN"/>
        </w:rPr>
        <w:t>If CSI report is not transmitted in PUSCH, Option 3-a can be adopted.</w:t>
      </w:r>
    </w:p>
    <w:p w:rsidR="00C519AC" w:rsidRDefault="00475908">
      <w:pPr>
        <w:rPr>
          <w:i/>
          <w:iCs/>
          <w:lang w:val="en-US" w:eastAsia="zh-CN"/>
        </w:rPr>
      </w:pPr>
      <w:r>
        <w:rPr>
          <w:rFonts w:hint="eastAsia"/>
          <w:b/>
          <w:bCs/>
          <w:i/>
          <w:iCs/>
          <w:lang w:val="en-US" w:eastAsia="zh-CN"/>
        </w:rPr>
        <w:t xml:space="preserve">Proposal </w:t>
      </w:r>
      <w:r w:rsidR="007C2EDF">
        <w:rPr>
          <w:b/>
          <w:bCs/>
          <w:i/>
          <w:iCs/>
          <w:lang w:val="en-US" w:eastAsia="zh-CN"/>
        </w:rPr>
        <w:t>6</w:t>
      </w:r>
      <w:r>
        <w:rPr>
          <w:rFonts w:hint="eastAsia"/>
          <w:b/>
          <w:bCs/>
          <w:i/>
          <w:iCs/>
          <w:lang w:val="en-US" w:eastAsia="zh-CN"/>
        </w:rPr>
        <w:t>:</w:t>
      </w:r>
      <w:r>
        <w:rPr>
          <w:rFonts w:hint="eastAsia"/>
          <w:i/>
          <w:iCs/>
          <w:lang w:val="en-US" w:eastAsia="zh-CN"/>
        </w:rPr>
        <w:t xml:space="preserve"> If </w:t>
      </w:r>
      <w:r>
        <w:rPr>
          <w:i/>
          <w:iCs/>
        </w:rPr>
        <w:t xml:space="preserve">PUCCH without repetition overlaps with OCC </w:t>
      </w:r>
      <w:r>
        <w:rPr>
          <w:rFonts w:hint="eastAsia"/>
          <w:i/>
          <w:iCs/>
          <w:lang w:val="en-US" w:eastAsia="zh-CN"/>
        </w:rPr>
        <w:t>based</w:t>
      </w:r>
      <w:r>
        <w:rPr>
          <w:i/>
          <w:iCs/>
        </w:rPr>
        <w:t xml:space="preserve"> PUSCH</w:t>
      </w:r>
      <w:r>
        <w:rPr>
          <w:rFonts w:hint="eastAsia"/>
          <w:i/>
          <w:iCs/>
          <w:lang w:val="en-US" w:eastAsia="zh-CN"/>
        </w:rPr>
        <w:t xml:space="preserve"> and Option 3-a is adopted, to alleviate the impact of CFO, the UCI can be multiplexed on more than one OCC groups to allow OCC combination across OCC groups.</w:t>
      </w:r>
    </w:p>
    <w:p w:rsidR="00C519AC" w:rsidRDefault="00475908">
      <w:pPr>
        <w:rPr>
          <w:i/>
          <w:iCs/>
          <w:lang w:val="en-US" w:eastAsia="zh-CN"/>
        </w:rPr>
      </w:pPr>
      <w:r>
        <w:rPr>
          <w:rFonts w:hint="eastAsia"/>
          <w:b/>
          <w:bCs/>
          <w:i/>
          <w:iCs/>
          <w:lang w:val="en-US" w:eastAsia="zh-CN"/>
        </w:rPr>
        <w:t xml:space="preserve">Proposal </w:t>
      </w:r>
      <w:r w:rsidR="007C2EDF">
        <w:rPr>
          <w:b/>
          <w:bCs/>
          <w:i/>
          <w:iCs/>
          <w:lang w:val="en-US" w:eastAsia="zh-CN"/>
        </w:rPr>
        <w:t>7</w:t>
      </w:r>
      <w:r>
        <w:rPr>
          <w:rFonts w:hint="eastAsia"/>
          <w:b/>
          <w:bCs/>
          <w:i/>
          <w:iCs/>
          <w:lang w:val="en-US" w:eastAsia="zh-CN"/>
        </w:rPr>
        <w:t>:</w:t>
      </w:r>
      <w:r>
        <w:rPr>
          <w:rFonts w:hint="eastAsia"/>
          <w:i/>
          <w:iCs/>
          <w:lang w:val="en-US" w:eastAsia="zh-CN"/>
        </w:rPr>
        <w:t xml:space="preserve"> If </w:t>
      </w:r>
      <w:r>
        <w:rPr>
          <w:i/>
          <w:iCs/>
        </w:rPr>
        <w:t xml:space="preserve">PUCCH without repetition overlaps with OCC </w:t>
      </w:r>
      <w:r>
        <w:rPr>
          <w:rFonts w:hint="eastAsia"/>
          <w:i/>
          <w:iCs/>
          <w:lang w:val="en-US" w:eastAsia="zh-CN"/>
        </w:rPr>
        <w:t>based</w:t>
      </w:r>
      <w:r>
        <w:rPr>
          <w:i/>
          <w:iCs/>
        </w:rPr>
        <w:t xml:space="preserve"> PUSCH</w:t>
      </w:r>
      <w:r>
        <w:rPr>
          <w:rFonts w:hint="eastAsia"/>
          <w:i/>
          <w:iCs/>
          <w:lang w:val="en-US" w:eastAsia="zh-CN"/>
        </w:rPr>
        <w:t xml:space="preserve"> and Option 3-a is adopted, </w:t>
      </w:r>
    </w:p>
    <w:p w:rsidR="00C519AC" w:rsidRDefault="00475908">
      <w:pPr>
        <w:pStyle w:val="aff5"/>
        <w:numPr>
          <w:ilvl w:val="0"/>
          <w:numId w:val="22"/>
        </w:numPr>
        <w:tabs>
          <w:tab w:val="left" w:pos="567"/>
        </w:tabs>
        <w:spacing w:before="120"/>
        <w:rPr>
          <w:i/>
          <w:iCs/>
          <w:lang w:val="en-US" w:eastAsia="zh-CN"/>
        </w:rPr>
      </w:pPr>
      <w:r>
        <w:rPr>
          <w:rFonts w:hint="eastAsia"/>
          <w:i/>
          <w:iCs/>
          <w:lang w:val="en-US" w:eastAsia="zh-CN"/>
        </w:rPr>
        <w:t>if PUCCH overlaps with the first repetition in the overlapping OCC group and the legacy timeline condition can be satisfied, UCI is multiplexed on the overlapping OCC group</w:t>
      </w:r>
    </w:p>
    <w:p w:rsidR="00C519AC" w:rsidRDefault="00475908">
      <w:pPr>
        <w:pStyle w:val="aff5"/>
        <w:numPr>
          <w:ilvl w:val="0"/>
          <w:numId w:val="22"/>
        </w:numPr>
        <w:tabs>
          <w:tab w:val="left" w:pos="567"/>
        </w:tabs>
        <w:spacing w:before="120"/>
        <w:rPr>
          <w:lang w:val="en-US" w:eastAsia="zh-CN"/>
        </w:rPr>
      </w:pPr>
      <w:r>
        <w:rPr>
          <w:rFonts w:hint="eastAsia"/>
          <w:i/>
          <w:iCs/>
          <w:lang w:val="en-US" w:eastAsia="zh-CN"/>
        </w:rPr>
        <w:t xml:space="preserve">otherwise, UCI is multiplexed on the repetitions in the next OCC group. </w:t>
      </w:r>
    </w:p>
    <w:p w:rsidR="00C519AC" w:rsidRDefault="00475908">
      <w:pPr>
        <w:rPr>
          <w:i/>
          <w:iCs/>
          <w:lang w:val="en-US" w:eastAsia="zh-CN"/>
        </w:rPr>
      </w:pPr>
      <w:r>
        <w:rPr>
          <w:rFonts w:hint="eastAsia"/>
          <w:b/>
          <w:bCs/>
          <w:i/>
          <w:iCs/>
          <w:lang w:val="en-US" w:eastAsia="zh-CN"/>
        </w:rPr>
        <w:t xml:space="preserve">Proposal </w:t>
      </w:r>
      <w:r w:rsidR="007C2EDF">
        <w:rPr>
          <w:b/>
          <w:bCs/>
          <w:i/>
          <w:iCs/>
          <w:lang w:val="en-US" w:eastAsia="zh-CN"/>
        </w:rPr>
        <w:t>8</w:t>
      </w:r>
      <w:r>
        <w:rPr>
          <w:rFonts w:hint="eastAsia"/>
          <w:b/>
          <w:bCs/>
          <w:i/>
          <w:iCs/>
          <w:lang w:val="en-US" w:eastAsia="zh-CN"/>
        </w:rPr>
        <w:t>:</w:t>
      </w:r>
      <w:r>
        <w:rPr>
          <w:rFonts w:hint="eastAsia"/>
          <w:i/>
          <w:iCs/>
          <w:lang w:val="en-US" w:eastAsia="zh-CN"/>
        </w:rPr>
        <w:t xml:space="preserve"> If </w:t>
      </w:r>
      <w:r>
        <w:rPr>
          <w:i/>
          <w:iCs/>
        </w:rPr>
        <w:t>PUCCH wit</w:t>
      </w:r>
      <w:r>
        <w:rPr>
          <w:rFonts w:hint="eastAsia"/>
          <w:i/>
          <w:iCs/>
          <w:lang w:val="en-US" w:eastAsia="zh-CN"/>
        </w:rPr>
        <w:t>h</w:t>
      </w:r>
      <w:r>
        <w:rPr>
          <w:i/>
          <w:iCs/>
        </w:rPr>
        <w:t xml:space="preserve"> repetition</w:t>
      </w:r>
      <w:r>
        <w:rPr>
          <w:rFonts w:hint="eastAsia"/>
          <w:i/>
          <w:iCs/>
          <w:lang w:val="en-US" w:eastAsia="zh-CN"/>
        </w:rPr>
        <w:t>s</w:t>
      </w:r>
      <w:r>
        <w:rPr>
          <w:i/>
          <w:iCs/>
        </w:rPr>
        <w:t xml:space="preserve"> overlap with OCC </w:t>
      </w:r>
      <w:r>
        <w:rPr>
          <w:rFonts w:hint="eastAsia"/>
          <w:i/>
          <w:iCs/>
          <w:lang w:val="en-US" w:eastAsia="zh-CN"/>
        </w:rPr>
        <w:t>based</w:t>
      </w:r>
      <w:r>
        <w:rPr>
          <w:i/>
          <w:iCs/>
        </w:rPr>
        <w:t xml:space="preserve"> PUSCH</w:t>
      </w:r>
      <w:r>
        <w:rPr>
          <w:rFonts w:hint="eastAsia"/>
          <w:i/>
          <w:iCs/>
          <w:lang w:val="en-US" w:eastAsia="zh-CN"/>
        </w:rPr>
        <w:t>, all repetitions in the OCC groups that include theses overlapped PUSCH repetitions can be dropped.</w:t>
      </w:r>
    </w:p>
    <w:p w:rsidR="00C519AC" w:rsidRDefault="00475908">
      <w:pPr>
        <w:rPr>
          <w:i/>
          <w:iCs/>
          <w:lang w:val="en-US" w:eastAsia="zh-CN"/>
        </w:rPr>
      </w:pPr>
      <w:r>
        <w:rPr>
          <w:rFonts w:hint="eastAsia"/>
          <w:b/>
          <w:bCs/>
          <w:i/>
          <w:iCs/>
          <w:lang w:val="en-US" w:eastAsia="zh-CN"/>
        </w:rPr>
        <w:t xml:space="preserve">Proposal </w:t>
      </w:r>
      <w:r w:rsidR="007C2EDF">
        <w:rPr>
          <w:b/>
          <w:bCs/>
          <w:i/>
          <w:iCs/>
          <w:lang w:val="en-US" w:eastAsia="zh-CN"/>
        </w:rPr>
        <w:t>9</w:t>
      </w:r>
      <w:r>
        <w:rPr>
          <w:rFonts w:hint="eastAsia"/>
          <w:b/>
          <w:bCs/>
          <w:i/>
          <w:iCs/>
          <w:lang w:val="en-US" w:eastAsia="zh-CN"/>
        </w:rPr>
        <w:t>:</w:t>
      </w:r>
      <w:r>
        <w:rPr>
          <w:rFonts w:hint="eastAsia"/>
          <w:i/>
          <w:iCs/>
          <w:lang w:val="en-US" w:eastAsia="zh-CN"/>
        </w:rPr>
        <w:t xml:space="preserve"> For CSI report multiplexing on OCC based PUSCH, the CSI report is transmitted on all PUSCH repetitions in the OCC group(s) that include the first transmission occasion associated with first and/or second SRS resource set.</w:t>
      </w:r>
    </w:p>
    <w:p w:rsidR="00C519AC" w:rsidRDefault="00475908">
      <w:pPr>
        <w:rPr>
          <w:i/>
          <w:iCs/>
          <w:lang w:val="en-US" w:eastAsia="zh-CN"/>
        </w:rPr>
      </w:pPr>
      <w:r>
        <w:rPr>
          <w:rFonts w:hint="eastAsia"/>
          <w:b/>
          <w:bCs/>
          <w:i/>
          <w:iCs/>
          <w:lang w:val="en-US" w:eastAsia="zh-CN"/>
        </w:rPr>
        <w:t xml:space="preserve">Proposal </w:t>
      </w:r>
      <w:r w:rsidR="007C2EDF">
        <w:rPr>
          <w:b/>
          <w:bCs/>
          <w:i/>
          <w:iCs/>
          <w:lang w:val="en-US" w:eastAsia="zh-CN"/>
        </w:rPr>
        <w:t>10</w:t>
      </w:r>
      <w:r>
        <w:rPr>
          <w:rFonts w:hint="eastAsia"/>
          <w:b/>
          <w:bCs/>
          <w:i/>
          <w:iCs/>
          <w:lang w:val="en-US" w:eastAsia="zh-CN"/>
        </w:rPr>
        <w:t>:</w:t>
      </w:r>
      <w:r>
        <w:rPr>
          <w:rFonts w:hint="eastAsia"/>
          <w:i/>
          <w:iCs/>
          <w:lang w:val="en-US" w:eastAsia="zh-CN"/>
        </w:rPr>
        <w:t xml:space="preserve"> Frequency hopping is not configured for OCC based PUSCH.</w:t>
      </w:r>
    </w:p>
    <w:p w:rsidR="00C519AC" w:rsidRDefault="00475908">
      <w:pPr>
        <w:rPr>
          <w:i/>
          <w:iCs/>
          <w:lang w:val="en-US" w:eastAsia="zh-CN"/>
        </w:rPr>
      </w:pPr>
      <w:r>
        <w:rPr>
          <w:b/>
          <w:bCs/>
          <w:i/>
          <w:iCs/>
          <w:lang w:val="en-US" w:eastAsia="zh-CN"/>
        </w:rPr>
        <w:t xml:space="preserve">Proposal </w:t>
      </w:r>
      <w:r>
        <w:rPr>
          <w:rFonts w:hint="eastAsia"/>
          <w:b/>
          <w:bCs/>
          <w:i/>
          <w:iCs/>
          <w:lang w:val="en-US" w:eastAsia="zh-CN"/>
        </w:rPr>
        <w:t>1</w:t>
      </w:r>
      <w:r w:rsidR="007C2EDF">
        <w:rPr>
          <w:b/>
          <w:bCs/>
          <w:i/>
          <w:iCs/>
          <w:lang w:val="en-US" w:eastAsia="zh-CN"/>
        </w:rPr>
        <w:t>1</w:t>
      </w:r>
      <w:r>
        <w:rPr>
          <w:i/>
          <w:iCs/>
          <w:lang w:val="en-US" w:eastAsia="zh-CN"/>
        </w:rPr>
        <w:t xml:space="preserve">: For </w:t>
      </w:r>
      <w:r>
        <w:rPr>
          <w:rFonts w:hint="eastAsia"/>
          <w:i/>
          <w:iCs/>
          <w:lang w:val="en-US" w:eastAsia="zh-CN"/>
        </w:rPr>
        <w:t>dynamic grant based PUSCH transmission</w:t>
      </w:r>
      <w:r>
        <w:rPr>
          <w:i/>
          <w:iCs/>
          <w:lang w:val="en-US" w:eastAsia="zh-CN"/>
        </w:rPr>
        <w:t xml:space="preserve">, </w:t>
      </w:r>
      <w:r>
        <w:rPr>
          <w:rFonts w:hint="eastAsia"/>
          <w:i/>
          <w:iCs/>
          <w:lang w:val="en-US" w:eastAsia="zh-CN"/>
        </w:rPr>
        <w:t>OCC sequence index can be indicated in DCI.</w:t>
      </w:r>
    </w:p>
    <w:p w:rsidR="00C519AC" w:rsidRDefault="00475908">
      <w:pPr>
        <w:rPr>
          <w:i/>
          <w:iCs/>
          <w:lang w:val="en-US" w:eastAsia="zh-CN"/>
        </w:rPr>
      </w:pPr>
      <w:r>
        <w:rPr>
          <w:b/>
          <w:bCs/>
          <w:i/>
          <w:iCs/>
          <w:lang w:val="en-US" w:eastAsia="zh-CN"/>
        </w:rPr>
        <w:t xml:space="preserve">Proposal </w:t>
      </w:r>
      <w:r>
        <w:rPr>
          <w:rFonts w:hint="eastAsia"/>
          <w:b/>
          <w:bCs/>
          <w:i/>
          <w:iCs/>
          <w:lang w:val="en-US" w:eastAsia="zh-CN"/>
        </w:rPr>
        <w:t>1</w:t>
      </w:r>
      <w:r w:rsidR="007C2EDF">
        <w:rPr>
          <w:b/>
          <w:bCs/>
          <w:i/>
          <w:iCs/>
          <w:lang w:val="en-US" w:eastAsia="zh-CN"/>
        </w:rPr>
        <w:t>2</w:t>
      </w:r>
      <w:r>
        <w:rPr>
          <w:i/>
          <w:iCs/>
          <w:lang w:val="en-US" w:eastAsia="zh-CN"/>
        </w:rPr>
        <w:t xml:space="preserve">: For </w:t>
      </w:r>
      <w:r>
        <w:rPr>
          <w:rFonts w:hint="eastAsia"/>
          <w:i/>
          <w:iCs/>
          <w:lang w:val="en-US" w:eastAsia="zh-CN"/>
        </w:rPr>
        <w:t>configured grant based PUSCH transmission</w:t>
      </w:r>
      <w:r>
        <w:rPr>
          <w:i/>
          <w:iCs/>
          <w:lang w:val="en-US" w:eastAsia="zh-CN"/>
        </w:rPr>
        <w:t xml:space="preserve">, </w:t>
      </w:r>
      <w:r>
        <w:rPr>
          <w:rFonts w:hint="eastAsia"/>
          <w:i/>
          <w:iCs/>
          <w:lang w:val="en-US" w:eastAsia="zh-CN"/>
        </w:rPr>
        <w:t>OCC enabler and OCC sequence index can be indicated in RRC signalling.</w:t>
      </w:r>
    </w:p>
    <w:p w:rsidR="00C519AC" w:rsidRDefault="00475908">
      <w:pPr>
        <w:rPr>
          <w:i/>
          <w:iCs/>
          <w:lang w:val="en-US" w:eastAsia="zh-CN"/>
        </w:rPr>
      </w:pPr>
      <w:r>
        <w:rPr>
          <w:b/>
          <w:bCs/>
          <w:i/>
          <w:iCs/>
          <w:lang w:val="en-US" w:eastAsia="zh-CN"/>
        </w:rPr>
        <w:t xml:space="preserve">Proposal </w:t>
      </w:r>
      <w:r>
        <w:rPr>
          <w:rFonts w:hint="eastAsia"/>
          <w:b/>
          <w:bCs/>
          <w:i/>
          <w:iCs/>
          <w:lang w:val="en-US" w:eastAsia="zh-CN"/>
        </w:rPr>
        <w:t>1</w:t>
      </w:r>
      <w:r w:rsidR="007C2EDF">
        <w:rPr>
          <w:b/>
          <w:bCs/>
          <w:i/>
          <w:iCs/>
          <w:lang w:val="en-US" w:eastAsia="zh-CN"/>
        </w:rPr>
        <w:t>3</w:t>
      </w:r>
      <w:r>
        <w:rPr>
          <w:i/>
          <w:iCs/>
          <w:lang w:val="en-US" w:eastAsia="zh-CN"/>
        </w:rPr>
        <w:t xml:space="preserve">: For </w:t>
      </w:r>
      <w:r>
        <w:rPr>
          <w:rFonts w:hint="eastAsia"/>
          <w:i/>
          <w:iCs/>
          <w:lang w:val="en-US" w:eastAsia="zh-CN"/>
        </w:rPr>
        <w:t>DG and CG based PUSCH transmission</w:t>
      </w:r>
      <w:r>
        <w:rPr>
          <w:i/>
          <w:iCs/>
          <w:lang w:val="en-US" w:eastAsia="zh-CN"/>
        </w:rPr>
        <w:t xml:space="preserve">, </w:t>
      </w:r>
      <w:r>
        <w:rPr>
          <w:rFonts w:hint="eastAsia"/>
          <w:i/>
          <w:iCs/>
          <w:lang w:val="en-US" w:eastAsia="zh-CN"/>
        </w:rPr>
        <w:t>OCC length can be implicitly determined by the repetition number.</w:t>
      </w:r>
    </w:p>
    <w:p w:rsidR="00C519AC" w:rsidRDefault="00475908">
      <w:pPr>
        <w:rPr>
          <w:i/>
          <w:iCs/>
          <w:lang w:val="en-US" w:eastAsia="zh-CN"/>
        </w:rPr>
      </w:pPr>
      <w:r>
        <w:rPr>
          <w:b/>
          <w:bCs/>
          <w:i/>
          <w:iCs/>
          <w:lang w:val="en-US" w:eastAsia="zh-CN"/>
        </w:rPr>
        <w:t xml:space="preserve">Proposal </w:t>
      </w:r>
      <w:r>
        <w:rPr>
          <w:rFonts w:hint="eastAsia"/>
          <w:b/>
          <w:bCs/>
          <w:i/>
          <w:iCs/>
          <w:lang w:val="en-US" w:eastAsia="zh-CN"/>
        </w:rPr>
        <w:t>1</w:t>
      </w:r>
      <w:r w:rsidR="007C2EDF">
        <w:rPr>
          <w:b/>
          <w:bCs/>
          <w:i/>
          <w:iCs/>
          <w:lang w:val="en-US" w:eastAsia="zh-CN"/>
        </w:rPr>
        <w:t>4</w:t>
      </w:r>
      <w:r>
        <w:rPr>
          <w:b/>
          <w:bCs/>
          <w:i/>
          <w:iCs/>
          <w:lang w:val="en-US" w:eastAsia="zh-CN"/>
        </w:rPr>
        <w:t>:</w:t>
      </w:r>
      <w:r>
        <w:rPr>
          <w:rFonts w:hint="eastAsia"/>
          <w:i/>
          <w:iCs/>
          <w:lang w:val="en-US" w:eastAsia="zh-CN"/>
        </w:rPr>
        <w:t xml:space="preserve"> The indication of the OCC sequence index can be per UE or per UE group.</w:t>
      </w:r>
    </w:p>
    <w:p w:rsidR="00C519AC" w:rsidRDefault="00475908">
      <w:pPr>
        <w:pStyle w:val="1"/>
        <w:pBdr>
          <w:top w:val="single" w:sz="12" w:space="0" w:color="auto"/>
        </w:pBdr>
      </w:pPr>
      <w:r>
        <w:rPr>
          <w:rFonts w:hint="eastAsia"/>
        </w:rPr>
        <w:t>R</w:t>
      </w:r>
      <w:r>
        <w:t>eference</w:t>
      </w:r>
    </w:p>
    <w:p w:rsidR="00C519AC" w:rsidRDefault="00475908">
      <w:pPr>
        <w:pStyle w:val="aff5"/>
        <w:numPr>
          <w:ilvl w:val="0"/>
          <w:numId w:val="25"/>
        </w:numPr>
        <w:snapToGrid/>
        <w:rPr>
          <w:lang w:val="en-US" w:eastAsia="zh-CN"/>
        </w:rPr>
      </w:pPr>
      <w:bookmarkStart w:id="4" w:name="_Ref25048"/>
      <w:bookmarkStart w:id="5" w:name="_Ref553"/>
      <w:bookmarkStart w:id="6" w:name="_Ref23197"/>
      <w:bookmarkStart w:id="7" w:name="_Ref5951"/>
      <w:bookmarkStart w:id="8" w:name="_Ref19174"/>
      <w:bookmarkStart w:id="9" w:name="_Ref18151"/>
      <w:r>
        <w:rPr>
          <w:rFonts w:hint="eastAsia"/>
          <w:lang w:val="en-US" w:eastAsia="zh-CN"/>
        </w:rPr>
        <w:t>RP-234078, New WID: Non-Terrestrial Networks (NTN) for NR Phase 3</w:t>
      </w:r>
      <w:bookmarkEnd w:id="4"/>
      <w:bookmarkEnd w:id="5"/>
      <w:bookmarkEnd w:id="6"/>
      <w:bookmarkEnd w:id="7"/>
      <w:bookmarkEnd w:id="8"/>
      <w:bookmarkEnd w:id="9"/>
    </w:p>
    <w:p w:rsidR="00C519AC" w:rsidRDefault="00475908">
      <w:pPr>
        <w:pStyle w:val="aff5"/>
        <w:numPr>
          <w:ilvl w:val="0"/>
          <w:numId w:val="25"/>
        </w:numPr>
        <w:snapToGrid/>
        <w:rPr>
          <w:lang w:val="en-US" w:eastAsia="zh-CN"/>
        </w:rPr>
      </w:pPr>
      <w:bookmarkStart w:id="10" w:name="_Ref158277144"/>
      <w:r>
        <w:rPr>
          <w:lang w:val="en-US" w:eastAsia="zh-CN"/>
        </w:rPr>
        <w:t xml:space="preserve">3GPP </w:t>
      </w:r>
      <w:r>
        <w:rPr>
          <w:rFonts w:hint="eastAsia"/>
          <w:lang w:val="en-US" w:eastAsia="zh-CN"/>
        </w:rPr>
        <w:t>T</w:t>
      </w:r>
      <w:r>
        <w:rPr>
          <w:lang w:val="en-US" w:eastAsia="zh-CN"/>
        </w:rPr>
        <w:t>S 38.133, NR, Requirements for support of radio resource management, V18.4.0</w:t>
      </w:r>
      <w:bookmarkEnd w:id="10"/>
    </w:p>
    <w:p w:rsidR="00C519AC" w:rsidRDefault="00475908">
      <w:pPr>
        <w:pStyle w:val="aff5"/>
        <w:numPr>
          <w:ilvl w:val="0"/>
          <w:numId w:val="25"/>
        </w:numPr>
        <w:snapToGrid/>
        <w:rPr>
          <w:lang w:val="en-US" w:eastAsia="zh-CN"/>
        </w:rPr>
      </w:pPr>
      <w:bookmarkStart w:id="11" w:name="_Ref158277772"/>
      <w:r>
        <w:rPr>
          <w:rFonts w:hint="eastAsia"/>
          <w:lang w:val="en-US" w:eastAsia="zh-CN"/>
        </w:rPr>
        <w:t>3</w:t>
      </w:r>
      <w:r>
        <w:rPr>
          <w:lang w:val="en-US" w:eastAsia="zh-CN"/>
        </w:rPr>
        <w:t>GPP TR 38.821, Solutions for NR to support non-terrestrial networks (NTN), V16.1.0</w:t>
      </w:r>
      <w:bookmarkEnd w:id="11"/>
    </w:p>
    <w:p w:rsidR="003D2997" w:rsidRDefault="003D2997">
      <w:pPr>
        <w:pStyle w:val="aff5"/>
        <w:snapToGrid/>
        <w:ind w:left="0"/>
        <w:rPr>
          <w:lang w:val="en-US" w:eastAsia="zh-CN"/>
        </w:rPr>
      </w:pPr>
    </w:p>
    <w:p w:rsidR="00C519AC" w:rsidRPr="003D2997" w:rsidRDefault="003D2997" w:rsidP="003D2997">
      <w:pPr>
        <w:tabs>
          <w:tab w:val="left" w:pos="3810"/>
        </w:tabs>
        <w:rPr>
          <w:lang w:val="en-US" w:eastAsia="zh-CN"/>
        </w:rPr>
      </w:pPr>
      <w:r>
        <w:rPr>
          <w:lang w:val="en-US" w:eastAsia="zh-CN"/>
        </w:rPr>
        <w:tab/>
      </w:r>
    </w:p>
    <w:p w:rsidR="00C519AC" w:rsidRDefault="00475908">
      <w:pPr>
        <w:pStyle w:val="1"/>
        <w:numPr>
          <w:ilvl w:val="255"/>
          <w:numId w:val="0"/>
        </w:numPr>
        <w:pBdr>
          <w:top w:val="single" w:sz="12" w:space="0" w:color="auto"/>
        </w:pBdr>
        <w:snapToGrid/>
        <w:rPr>
          <w:lang w:val="en-US" w:eastAsia="zh-CN"/>
        </w:rPr>
      </w:pPr>
      <w:r>
        <w:rPr>
          <w:lang w:val="en-US" w:eastAsia="zh-CN"/>
        </w:rPr>
        <w:lastRenderedPageBreak/>
        <w:t>Appendix</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C519AC">
        <w:trPr>
          <w:trHeight w:val="379"/>
          <w:tblHeader/>
          <w:jc w:val="center"/>
        </w:trPr>
        <w:tc>
          <w:tcPr>
            <w:tcW w:w="2825" w:type="dxa"/>
            <w:shd w:val="clear" w:color="auto" w:fill="E2EFD9"/>
            <w:tcMar>
              <w:top w:w="0" w:type="dxa"/>
              <w:left w:w="108" w:type="dxa"/>
              <w:bottom w:w="0" w:type="dxa"/>
              <w:right w:w="108" w:type="dxa"/>
            </w:tcMar>
            <w:vAlign w:val="center"/>
          </w:tcPr>
          <w:p w:rsidR="00C519AC" w:rsidRDefault="00475908">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rsidR="00C519AC" w:rsidRDefault="00475908">
            <w:pPr>
              <w:keepNext/>
              <w:overflowPunct w:val="0"/>
              <w:autoSpaceDE w:val="0"/>
              <w:autoSpaceDN w:val="0"/>
              <w:jc w:val="center"/>
              <w:textAlignment w:val="baseline"/>
              <w:rPr>
                <w:b/>
                <w:bCs/>
              </w:rPr>
            </w:pPr>
            <w:r>
              <w:rPr>
                <w:b/>
                <w:bCs/>
                <w:color w:val="000000"/>
              </w:rPr>
              <w:t>Value</w:t>
            </w:r>
          </w:p>
        </w:tc>
      </w:tr>
      <w:tr w:rsidR="00C519AC">
        <w:trPr>
          <w:trHeight w:val="147"/>
          <w:tblHeader/>
          <w:jc w:val="center"/>
        </w:trPr>
        <w:tc>
          <w:tcPr>
            <w:tcW w:w="2825" w:type="dxa"/>
            <w:tcMar>
              <w:top w:w="0" w:type="dxa"/>
              <w:left w:w="108" w:type="dxa"/>
              <w:bottom w:w="0" w:type="dxa"/>
              <w:right w:w="108" w:type="dxa"/>
            </w:tcMar>
            <w:vAlign w:val="center"/>
          </w:tcPr>
          <w:p w:rsidR="00C519AC" w:rsidRDefault="00475908">
            <w:pPr>
              <w:keepNext/>
              <w:jc w:val="center"/>
            </w:pPr>
            <w:r>
              <w:t>Channel model</w:t>
            </w:r>
          </w:p>
        </w:tc>
        <w:tc>
          <w:tcPr>
            <w:tcW w:w="6379" w:type="dxa"/>
            <w:tcMar>
              <w:top w:w="0" w:type="dxa"/>
              <w:left w:w="108" w:type="dxa"/>
              <w:bottom w:w="0" w:type="dxa"/>
              <w:right w:w="108" w:type="dxa"/>
            </w:tcMar>
            <w:vAlign w:val="center"/>
          </w:tcPr>
          <w:p w:rsidR="00C519AC" w:rsidRDefault="00475908">
            <w:pPr>
              <w:keepNext/>
              <w:numPr>
                <w:ilvl w:val="255"/>
                <w:numId w:val="0"/>
              </w:numPr>
              <w:spacing w:line="276" w:lineRule="auto"/>
              <w:jc w:val="center"/>
            </w:pPr>
            <w:r>
              <w:t>NTN-TDL-C Rural, 30° elevation angle</w:t>
            </w:r>
          </w:p>
        </w:tc>
      </w:tr>
      <w:tr w:rsidR="00C519AC">
        <w:trPr>
          <w:trHeight w:val="147"/>
          <w:tblHeader/>
          <w:jc w:val="center"/>
        </w:trPr>
        <w:tc>
          <w:tcPr>
            <w:tcW w:w="2825" w:type="dxa"/>
            <w:tcMar>
              <w:top w:w="0" w:type="dxa"/>
              <w:left w:w="108" w:type="dxa"/>
              <w:bottom w:w="0" w:type="dxa"/>
              <w:right w:w="108" w:type="dxa"/>
            </w:tcMar>
            <w:vAlign w:val="center"/>
          </w:tcPr>
          <w:p w:rsidR="00C519AC" w:rsidRDefault="00475908">
            <w:pPr>
              <w:keepNext/>
              <w:jc w:val="center"/>
            </w:pPr>
            <w:r>
              <w:t>Carrier frequency</w:t>
            </w:r>
          </w:p>
        </w:tc>
        <w:tc>
          <w:tcPr>
            <w:tcW w:w="6379" w:type="dxa"/>
            <w:tcMar>
              <w:top w:w="0" w:type="dxa"/>
              <w:left w:w="108" w:type="dxa"/>
              <w:bottom w:w="0" w:type="dxa"/>
              <w:right w:w="108" w:type="dxa"/>
            </w:tcMar>
            <w:vAlign w:val="center"/>
          </w:tcPr>
          <w:p w:rsidR="00C519AC" w:rsidRDefault="00475908">
            <w:pPr>
              <w:keepNext/>
              <w:numPr>
                <w:ilvl w:val="255"/>
                <w:numId w:val="0"/>
              </w:numPr>
              <w:spacing w:line="276" w:lineRule="auto"/>
              <w:jc w:val="center"/>
            </w:pPr>
            <w:r>
              <w:t>2 GHz</w:t>
            </w:r>
          </w:p>
        </w:tc>
      </w:tr>
      <w:tr w:rsidR="00C519AC">
        <w:trPr>
          <w:trHeight w:val="147"/>
          <w:tblHeader/>
          <w:jc w:val="center"/>
        </w:trPr>
        <w:tc>
          <w:tcPr>
            <w:tcW w:w="2825" w:type="dxa"/>
            <w:tcMar>
              <w:top w:w="0" w:type="dxa"/>
              <w:left w:w="108" w:type="dxa"/>
              <w:bottom w:w="0" w:type="dxa"/>
              <w:right w:w="108" w:type="dxa"/>
            </w:tcMar>
            <w:vAlign w:val="center"/>
          </w:tcPr>
          <w:p w:rsidR="00C519AC" w:rsidRDefault="00475908">
            <w:pPr>
              <w:keepNext/>
              <w:jc w:val="center"/>
            </w:pPr>
            <w:r>
              <w:rPr>
                <w:lang w:eastAsia="zh-CN"/>
              </w:rPr>
              <w:t>Subcarrier spacing</w:t>
            </w:r>
          </w:p>
        </w:tc>
        <w:tc>
          <w:tcPr>
            <w:tcW w:w="6379" w:type="dxa"/>
            <w:tcMar>
              <w:top w:w="0" w:type="dxa"/>
              <w:left w:w="108" w:type="dxa"/>
              <w:bottom w:w="0" w:type="dxa"/>
              <w:right w:w="108" w:type="dxa"/>
            </w:tcMar>
            <w:vAlign w:val="center"/>
          </w:tcPr>
          <w:p w:rsidR="00C519AC" w:rsidRDefault="00475908">
            <w:pPr>
              <w:keepNext/>
              <w:numPr>
                <w:ilvl w:val="255"/>
                <w:numId w:val="0"/>
              </w:numPr>
              <w:spacing w:line="276" w:lineRule="auto"/>
              <w:jc w:val="center"/>
            </w:pPr>
            <w:r>
              <w:t>15 kHz</w:t>
            </w:r>
          </w:p>
        </w:tc>
      </w:tr>
      <w:tr w:rsidR="00C519AC">
        <w:trPr>
          <w:trHeight w:val="147"/>
          <w:tblHeader/>
          <w:jc w:val="center"/>
        </w:trPr>
        <w:tc>
          <w:tcPr>
            <w:tcW w:w="2825" w:type="dxa"/>
            <w:tcMar>
              <w:top w:w="0" w:type="dxa"/>
              <w:left w:w="108" w:type="dxa"/>
              <w:bottom w:w="0" w:type="dxa"/>
              <w:right w:w="108" w:type="dxa"/>
            </w:tcMar>
            <w:vAlign w:val="center"/>
          </w:tcPr>
          <w:p w:rsidR="00C519AC" w:rsidRDefault="00475908">
            <w:pPr>
              <w:keepNext/>
              <w:jc w:val="center"/>
            </w:pPr>
            <w:r>
              <w:t>UE speed</w:t>
            </w:r>
          </w:p>
        </w:tc>
        <w:tc>
          <w:tcPr>
            <w:tcW w:w="6379" w:type="dxa"/>
            <w:tcMar>
              <w:top w:w="0" w:type="dxa"/>
              <w:left w:w="108" w:type="dxa"/>
              <w:bottom w:w="0" w:type="dxa"/>
              <w:right w:w="108" w:type="dxa"/>
            </w:tcMar>
            <w:vAlign w:val="center"/>
          </w:tcPr>
          <w:p w:rsidR="00C519AC" w:rsidRDefault="00475908">
            <w:pPr>
              <w:keepNext/>
              <w:numPr>
                <w:ilvl w:val="255"/>
                <w:numId w:val="0"/>
              </w:numPr>
              <w:spacing w:line="276" w:lineRule="auto"/>
              <w:jc w:val="center"/>
            </w:pPr>
            <w:r>
              <w:t>3 km/h</w:t>
            </w:r>
          </w:p>
        </w:tc>
      </w:tr>
      <w:tr w:rsidR="00C519AC">
        <w:trPr>
          <w:trHeight w:val="147"/>
          <w:tblHeader/>
          <w:jc w:val="center"/>
        </w:trPr>
        <w:tc>
          <w:tcPr>
            <w:tcW w:w="2825" w:type="dxa"/>
            <w:tcMar>
              <w:top w:w="0" w:type="dxa"/>
              <w:left w:w="108" w:type="dxa"/>
              <w:bottom w:w="0" w:type="dxa"/>
              <w:right w:w="108" w:type="dxa"/>
            </w:tcMar>
            <w:vAlign w:val="center"/>
          </w:tcPr>
          <w:p w:rsidR="00C519AC" w:rsidRDefault="00475908">
            <w:pPr>
              <w:keepNext/>
              <w:jc w:val="center"/>
            </w:pPr>
            <w:r>
              <w:t>Frequency hopping</w:t>
            </w:r>
          </w:p>
        </w:tc>
        <w:tc>
          <w:tcPr>
            <w:tcW w:w="6379" w:type="dxa"/>
            <w:tcMar>
              <w:top w:w="0" w:type="dxa"/>
              <w:left w:w="108" w:type="dxa"/>
              <w:bottom w:w="0" w:type="dxa"/>
              <w:right w:w="108" w:type="dxa"/>
            </w:tcMar>
            <w:vAlign w:val="center"/>
          </w:tcPr>
          <w:p w:rsidR="00C519AC" w:rsidRDefault="00475908">
            <w:pPr>
              <w:keepNext/>
              <w:numPr>
                <w:ilvl w:val="255"/>
                <w:numId w:val="0"/>
              </w:numPr>
              <w:spacing w:line="276" w:lineRule="auto"/>
              <w:jc w:val="center"/>
            </w:pPr>
            <w:r>
              <w:t>No frequency hopping</w:t>
            </w:r>
          </w:p>
        </w:tc>
      </w:tr>
      <w:tr w:rsidR="00C519AC">
        <w:trPr>
          <w:trHeight w:val="147"/>
          <w:tblHeader/>
          <w:jc w:val="center"/>
        </w:trPr>
        <w:tc>
          <w:tcPr>
            <w:tcW w:w="2825" w:type="dxa"/>
            <w:tcMar>
              <w:top w:w="0" w:type="dxa"/>
              <w:left w:w="108" w:type="dxa"/>
              <w:bottom w:w="0" w:type="dxa"/>
              <w:right w:w="108" w:type="dxa"/>
            </w:tcMar>
            <w:vAlign w:val="center"/>
          </w:tcPr>
          <w:p w:rsidR="00C519AC" w:rsidRDefault="00475908">
            <w:pPr>
              <w:keepNext/>
              <w:jc w:val="center"/>
            </w:pPr>
            <w:r>
              <w:t>PUSCH mapping type A with</w:t>
            </w:r>
          </w:p>
        </w:tc>
        <w:tc>
          <w:tcPr>
            <w:tcW w:w="6379" w:type="dxa"/>
            <w:tcMar>
              <w:top w:w="0" w:type="dxa"/>
              <w:left w:w="108" w:type="dxa"/>
              <w:bottom w:w="0" w:type="dxa"/>
              <w:right w:w="108" w:type="dxa"/>
            </w:tcMar>
            <w:vAlign w:val="center"/>
          </w:tcPr>
          <w:p w:rsidR="00C519AC" w:rsidRDefault="00475908">
            <w:pPr>
              <w:keepNext/>
              <w:numPr>
                <w:ilvl w:val="255"/>
                <w:numId w:val="0"/>
              </w:numPr>
              <w:spacing w:line="276" w:lineRule="auto"/>
              <w:jc w:val="center"/>
            </w:pPr>
            <w:r>
              <w:t>14 OS- for OCC across slots including DMRS</w:t>
            </w:r>
          </w:p>
        </w:tc>
      </w:tr>
      <w:tr w:rsidR="00C519AC">
        <w:trPr>
          <w:trHeight w:val="147"/>
          <w:tblHeader/>
          <w:jc w:val="center"/>
        </w:trPr>
        <w:tc>
          <w:tcPr>
            <w:tcW w:w="2825" w:type="dxa"/>
            <w:tcMar>
              <w:top w:w="0" w:type="dxa"/>
              <w:left w:w="108" w:type="dxa"/>
              <w:bottom w:w="0" w:type="dxa"/>
              <w:right w:w="108" w:type="dxa"/>
            </w:tcMar>
            <w:vAlign w:val="center"/>
          </w:tcPr>
          <w:p w:rsidR="00C519AC" w:rsidRDefault="00475908">
            <w:pPr>
              <w:keepNext/>
              <w:jc w:val="center"/>
            </w:pPr>
            <w:r>
              <w:t>HARQ configuration</w:t>
            </w:r>
          </w:p>
        </w:tc>
        <w:tc>
          <w:tcPr>
            <w:tcW w:w="6379" w:type="dxa"/>
            <w:tcMar>
              <w:top w:w="0" w:type="dxa"/>
              <w:left w:w="108" w:type="dxa"/>
              <w:bottom w:w="0" w:type="dxa"/>
              <w:right w:w="108" w:type="dxa"/>
            </w:tcMar>
            <w:vAlign w:val="center"/>
          </w:tcPr>
          <w:p w:rsidR="00C519AC" w:rsidRDefault="00475908">
            <w:pPr>
              <w:keepNext/>
              <w:numPr>
                <w:ilvl w:val="255"/>
                <w:numId w:val="0"/>
              </w:numPr>
              <w:spacing w:line="276" w:lineRule="auto"/>
              <w:jc w:val="center"/>
            </w:pPr>
            <w:r>
              <w:t>No HARQ</w:t>
            </w:r>
          </w:p>
        </w:tc>
      </w:tr>
      <w:tr w:rsidR="00C519AC">
        <w:trPr>
          <w:trHeight w:val="147"/>
          <w:tblHeader/>
          <w:jc w:val="center"/>
        </w:trPr>
        <w:tc>
          <w:tcPr>
            <w:tcW w:w="2825" w:type="dxa"/>
            <w:tcMar>
              <w:top w:w="0" w:type="dxa"/>
              <w:left w:w="108" w:type="dxa"/>
              <w:bottom w:w="0" w:type="dxa"/>
              <w:right w:w="108" w:type="dxa"/>
            </w:tcMar>
            <w:vAlign w:val="center"/>
          </w:tcPr>
          <w:p w:rsidR="00C519AC" w:rsidRDefault="00475908">
            <w:pPr>
              <w:keepNext/>
              <w:jc w:val="center"/>
            </w:pPr>
            <w:r>
              <w:t>Channel coding</w:t>
            </w:r>
          </w:p>
        </w:tc>
        <w:tc>
          <w:tcPr>
            <w:tcW w:w="6379" w:type="dxa"/>
            <w:tcMar>
              <w:top w:w="0" w:type="dxa"/>
              <w:left w:w="108" w:type="dxa"/>
              <w:bottom w:w="0" w:type="dxa"/>
              <w:right w:w="108" w:type="dxa"/>
            </w:tcMar>
            <w:vAlign w:val="center"/>
          </w:tcPr>
          <w:p w:rsidR="00C519AC" w:rsidRDefault="00475908">
            <w:pPr>
              <w:keepNext/>
              <w:numPr>
                <w:ilvl w:val="255"/>
                <w:numId w:val="0"/>
              </w:numPr>
              <w:spacing w:line="276" w:lineRule="auto"/>
              <w:jc w:val="center"/>
            </w:pPr>
            <w:r>
              <w:t>LDPC</w:t>
            </w:r>
          </w:p>
        </w:tc>
      </w:tr>
      <w:tr w:rsidR="00C519AC">
        <w:trPr>
          <w:trHeight w:val="147"/>
          <w:tblHeader/>
          <w:jc w:val="center"/>
        </w:trPr>
        <w:tc>
          <w:tcPr>
            <w:tcW w:w="2825" w:type="dxa"/>
            <w:tcMar>
              <w:top w:w="0" w:type="dxa"/>
              <w:left w:w="108" w:type="dxa"/>
              <w:bottom w:w="0" w:type="dxa"/>
              <w:right w:w="108" w:type="dxa"/>
            </w:tcMar>
            <w:vAlign w:val="center"/>
          </w:tcPr>
          <w:p w:rsidR="00C519AC" w:rsidRDefault="00475908">
            <w:pPr>
              <w:keepNext/>
              <w:jc w:val="center"/>
            </w:pPr>
            <w:r>
              <w:t>TBS</w:t>
            </w:r>
          </w:p>
        </w:tc>
        <w:tc>
          <w:tcPr>
            <w:tcW w:w="6379" w:type="dxa"/>
            <w:tcMar>
              <w:top w:w="0" w:type="dxa"/>
              <w:left w:w="108" w:type="dxa"/>
              <w:bottom w:w="0" w:type="dxa"/>
              <w:right w:w="108" w:type="dxa"/>
            </w:tcMar>
            <w:vAlign w:val="center"/>
          </w:tcPr>
          <w:p w:rsidR="00C519AC" w:rsidRDefault="00475908">
            <w:pPr>
              <w:keepNext/>
              <w:numPr>
                <w:ilvl w:val="255"/>
                <w:numId w:val="0"/>
              </w:numPr>
              <w:spacing w:line="276" w:lineRule="auto"/>
              <w:jc w:val="center"/>
            </w:pPr>
            <w:r>
              <w:t xml:space="preserve">184 bits </w:t>
            </w:r>
            <w:r>
              <w:rPr>
                <w:lang w:eastAsia="zh-CN"/>
              </w:rPr>
              <w:t>for VoIP</w:t>
            </w:r>
          </w:p>
        </w:tc>
      </w:tr>
      <w:tr w:rsidR="00C519AC">
        <w:trPr>
          <w:trHeight w:val="147"/>
          <w:tblHeader/>
          <w:jc w:val="center"/>
        </w:trPr>
        <w:tc>
          <w:tcPr>
            <w:tcW w:w="2825" w:type="dxa"/>
            <w:tcMar>
              <w:top w:w="0" w:type="dxa"/>
              <w:left w:w="108" w:type="dxa"/>
              <w:bottom w:w="0" w:type="dxa"/>
              <w:right w:w="108" w:type="dxa"/>
            </w:tcMar>
            <w:vAlign w:val="center"/>
          </w:tcPr>
          <w:p w:rsidR="00C519AC" w:rsidRDefault="00475908">
            <w:pPr>
              <w:keepNext/>
              <w:jc w:val="center"/>
            </w:pPr>
            <w:r>
              <w:t>DMRS configuration</w:t>
            </w:r>
          </w:p>
        </w:tc>
        <w:tc>
          <w:tcPr>
            <w:tcW w:w="6379" w:type="dxa"/>
            <w:tcMar>
              <w:top w:w="0" w:type="dxa"/>
              <w:left w:w="108" w:type="dxa"/>
              <w:bottom w:w="0" w:type="dxa"/>
              <w:right w:w="108" w:type="dxa"/>
            </w:tcMar>
            <w:vAlign w:val="center"/>
          </w:tcPr>
          <w:p w:rsidR="00C519AC" w:rsidRDefault="00475908">
            <w:pPr>
              <w:keepNext/>
              <w:tabs>
                <w:tab w:val="left" w:pos="0"/>
              </w:tabs>
              <w:spacing w:line="276" w:lineRule="auto"/>
              <w:jc w:val="center"/>
            </w:pPr>
            <w:r>
              <w:t>1 port per UE</w:t>
            </w:r>
          </w:p>
          <w:p w:rsidR="00C519AC" w:rsidRDefault="00475908">
            <w:pPr>
              <w:keepNext/>
              <w:tabs>
                <w:tab w:val="left" w:pos="0"/>
              </w:tabs>
              <w:spacing w:line="276" w:lineRule="auto"/>
              <w:jc w:val="center"/>
            </w:pPr>
            <w:r>
              <w:rPr>
                <w:lang w:eastAsia="zh-CN"/>
              </w:rPr>
              <w:t>Double</w:t>
            </w:r>
            <w:r>
              <w:t>-symbol DMRS</w:t>
            </w:r>
          </w:p>
        </w:tc>
      </w:tr>
      <w:tr w:rsidR="00C519AC">
        <w:trPr>
          <w:trHeight w:val="147"/>
          <w:tblHeader/>
          <w:jc w:val="center"/>
        </w:trPr>
        <w:tc>
          <w:tcPr>
            <w:tcW w:w="2825" w:type="dxa"/>
            <w:tcMar>
              <w:top w:w="0" w:type="dxa"/>
              <w:left w:w="108" w:type="dxa"/>
              <w:bottom w:w="0" w:type="dxa"/>
              <w:right w:w="108" w:type="dxa"/>
            </w:tcMar>
            <w:vAlign w:val="center"/>
          </w:tcPr>
          <w:p w:rsidR="00C519AC" w:rsidRDefault="00475908">
            <w:pPr>
              <w:keepNext/>
              <w:jc w:val="center"/>
            </w:pPr>
            <w:r>
              <w:t>PRBs</w:t>
            </w:r>
          </w:p>
        </w:tc>
        <w:tc>
          <w:tcPr>
            <w:tcW w:w="6379" w:type="dxa"/>
            <w:tcMar>
              <w:top w:w="0" w:type="dxa"/>
              <w:left w:w="108" w:type="dxa"/>
              <w:bottom w:w="0" w:type="dxa"/>
              <w:right w:w="108" w:type="dxa"/>
            </w:tcMar>
            <w:vAlign w:val="center"/>
          </w:tcPr>
          <w:p w:rsidR="00C519AC" w:rsidRDefault="00475908">
            <w:pPr>
              <w:keepNext/>
              <w:numPr>
                <w:ilvl w:val="255"/>
                <w:numId w:val="0"/>
              </w:numPr>
              <w:spacing w:line="276" w:lineRule="auto"/>
              <w:jc w:val="center"/>
            </w:pPr>
            <w:r>
              <w:t>2 PRBs</w:t>
            </w:r>
          </w:p>
        </w:tc>
      </w:tr>
      <w:tr w:rsidR="00C519AC">
        <w:trPr>
          <w:trHeight w:val="405"/>
          <w:tblHeader/>
          <w:jc w:val="center"/>
        </w:trPr>
        <w:tc>
          <w:tcPr>
            <w:tcW w:w="2825" w:type="dxa"/>
            <w:tcMar>
              <w:top w:w="0" w:type="dxa"/>
              <w:left w:w="108" w:type="dxa"/>
              <w:bottom w:w="0" w:type="dxa"/>
              <w:right w:w="108" w:type="dxa"/>
            </w:tcMar>
            <w:vAlign w:val="center"/>
          </w:tcPr>
          <w:p w:rsidR="00C519AC" w:rsidRDefault="00475908">
            <w:pPr>
              <w:keepNext/>
              <w:jc w:val="center"/>
            </w:pPr>
            <w:r>
              <w:rPr>
                <w:rFonts w:hint="eastAsia"/>
                <w:lang w:val="en-US" w:eastAsia="zh-CN"/>
              </w:rPr>
              <w:t>R</w:t>
            </w:r>
            <w:r>
              <w:rPr>
                <w:lang w:eastAsia="zh-CN"/>
              </w:rPr>
              <w:t>epetition number</w:t>
            </w:r>
          </w:p>
        </w:tc>
        <w:tc>
          <w:tcPr>
            <w:tcW w:w="6379" w:type="dxa"/>
            <w:tcMar>
              <w:top w:w="0" w:type="dxa"/>
              <w:left w:w="108" w:type="dxa"/>
              <w:bottom w:w="0" w:type="dxa"/>
              <w:right w:w="108" w:type="dxa"/>
            </w:tcMar>
            <w:vAlign w:val="center"/>
          </w:tcPr>
          <w:p w:rsidR="00C519AC" w:rsidRDefault="00475908">
            <w:pPr>
              <w:keepNext/>
              <w:numPr>
                <w:ilvl w:val="255"/>
                <w:numId w:val="0"/>
              </w:numPr>
              <w:spacing w:line="276" w:lineRule="auto"/>
              <w:jc w:val="center"/>
              <w:rPr>
                <w:lang w:val="en-US" w:eastAsia="zh-CN"/>
              </w:rPr>
            </w:pPr>
            <w:r>
              <w:rPr>
                <w:rFonts w:hint="eastAsia"/>
                <w:lang w:val="en-US" w:eastAsia="zh-CN"/>
              </w:rPr>
              <w:t>16,20</w:t>
            </w:r>
          </w:p>
        </w:tc>
      </w:tr>
      <w:tr w:rsidR="00C519AC">
        <w:trPr>
          <w:trHeight w:val="147"/>
          <w:tblHeader/>
          <w:jc w:val="center"/>
        </w:trPr>
        <w:tc>
          <w:tcPr>
            <w:tcW w:w="2825" w:type="dxa"/>
            <w:tcMar>
              <w:top w:w="0" w:type="dxa"/>
              <w:left w:w="108" w:type="dxa"/>
              <w:bottom w:w="0" w:type="dxa"/>
              <w:right w:w="108" w:type="dxa"/>
            </w:tcMar>
            <w:vAlign w:val="center"/>
          </w:tcPr>
          <w:p w:rsidR="00C519AC" w:rsidRDefault="00475908">
            <w:pPr>
              <w:keepNext/>
              <w:jc w:val="center"/>
            </w:pPr>
            <w:r>
              <w:t>OCC length</w:t>
            </w:r>
          </w:p>
        </w:tc>
        <w:tc>
          <w:tcPr>
            <w:tcW w:w="6379" w:type="dxa"/>
            <w:tcMar>
              <w:top w:w="0" w:type="dxa"/>
              <w:left w:w="108" w:type="dxa"/>
              <w:bottom w:w="0" w:type="dxa"/>
              <w:right w:w="108" w:type="dxa"/>
            </w:tcMar>
            <w:vAlign w:val="center"/>
          </w:tcPr>
          <w:p w:rsidR="00C519AC" w:rsidRDefault="00475908">
            <w:pPr>
              <w:keepNext/>
              <w:numPr>
                <w:ilvl w:val="255"/>
                <w:numId w:val="0"/>
              </w:numPr>
              <w:spacing w:line="276" w:lineRule="auto"/>
              <w:jc w:val="center"/>
            </w:pPr>
            <w:r>
              <w:rPr>
                <w:lang w:eastAsia="zh-CN"/>
              </w:rPr>
              <w:t>4</w:t>
            </w:r>
          </w:p>
        </w:tc>
      </w:tr>
      <w:tr w:rsidR="00C519AC">
        <w:trPr>
          <w:trHeight w:val="147"/>
          <w:tblHeader/>
          <w:jc w:val="center"/>
        </w:trPr>
        <w:tc>
          <w:tcPr>
            <w:tcW w:w="2825" w:type="dxa"/>
            <w:tcMar>
              <w:top w:w="0" w:type="dxa"/>
              <w:left w:w="108" w:type="dxa"/>
              <w:bottom w:w="0" w:type="dxa"/>
              <w:right w:w="108" w:type="dxa"/>
            </w:tcMar>
            <w:vAlign w:val="center"/>
          </w:tcPr>
          <w:p w:rsidR="00C519AC" w:rsidRDefault="00475908">
            <w:pPr>
              <w:keepNext/>
              <w:jc w:val="center"/>
            </w:pPr>
            <w:r>
              <w:t>OCC sequence</w:t>
            </w:r>
          </w:p>
        </w:tc>
        <w:tc>
          <w:tcPr>
            <w:tcW w:w="6379" w:type="dxa"/>
            <w:tcMar>
              <w:top w:w="0" w:type="dxa"/>
              <w:left w:w="108" w:type="dxa"/>
              <w:bottom w:w="0" w:type="dxa"/>
              <w:right w:w="108" w:type="dxa"/>
            </w:tcMar>
            <w:vAlign w:val="center"/>
          </w:tcPr>
          <w:p w:rsidR="00C519AC" w:rsidRDefault="004A0B6A">
            <w:pPr>
              <w:keepNext/>
              <w:numPr>
                <w:ilvl w:val="255"/>
                <w:numId w:val="0"/>
              </w:numPr>
              <w:spacing w:line="276" w:lineRule="auto"/>
              <w:jc w:val="center"/>
            </w:pPr>
            <w:r>
              <w:rPr>
                <w:rFonts w:cs="Times"/>
              </w:rPr>
              <w:t>Hadamard sequences</w:t>
            </w:r>
          </w:p>
        </w:tc>
      </w:tr>
      <w:tr w:rsidR="00C519AC">
        <w:trPr>
          <w:trHeight w:val="147"/>
          <w:tblHeader/>
          <w:jc w:val="center"/>
        </w:trPr>
        <w:tc>
          <w:tcPr>
            <w:tcW w:w="2825" w:type="dxa"/>
            <w:tcMar>
              <w:top w:w="0" w:type="dxa"/>
              <w:left w:w="108" w:type="dxa"/>
              <w:bottom w:w="0" w:type="dxa"/>
              <w:right w:w="108" w:type="dxa"/>
            </w:tcMar>
            <w:vAlign w:val="center"/>
          </w:tcPr>
          <w:p w:rsidR="00C519AC" w:rsidRDefault="00475908">
            <w:pPr>
              <w:jc w:val="center"/>
              <w:rPr>
                <w:rFonts w:eastAsia="Times New Roman"/>
              </w:rPr>
            </w:pPr>
            <w:r>
              <w:t>Antenna configuration at Satellite</w:t>
            </w:r>
          </w:p>
        </w:tc>
        <w:tc>
          <w:tcPr>
            <w:tcW w:w="6379" w:type="dxa"/>
            <w:tcMar>
              <w:top w:w="0" w:type="dxa"/>
              <w:left w:w="108" w:type="dxa"/>
              <w:bottom w:w="0" w:type="dxa"/>
              <w:right w:w="108" w:type="dxa"/>
            </w:tcMar>
            <w:vAlign w:val="center"/>
          </w:tcPr>
          <w:p w:rsidR="00C519AC" w:rsidRDefault="00475908">
            <w:pPr>
              <w:numPr>
                <w:ilvl w:val="255"/>
                <w:numId w:val="0"/>
              </w:numPr>
              <w:spacing w:line="276" w:lineRule="auto"/>
              <w:jc w:val="center"/>
              <w:rPr>
                <w:lang w:eastAsia="zh-CN"/>
              </w:rPr>
            </w:pPr>
            <w:r>
              <w:t>1Rx</w:t>
            </w:r>
          </w:p>
        </w:tc>
      </w:tr>
      <w:tr w:rsidR="00C519AC">
        <w:trPr>
          <w:trHeight w:val="147"/>
          <w:tblHeader/>
          <w:jc w:val="center"/>
        </w:trPr>
        <w:tc>
          <w:tcPr>
            <w:tcW w:w="2825" w:type="dxa"/>
            <w:tcMar>
              <w:top w:w="0" w:type="dxa"/>
              <w:left w:w="108" w:type="dxa"/>
              <w:bottom w:w="0" w:type="dxa"/>
              <w:right w:w="108" w:type="dxa"/>
            </w:tcMar>
            <w:vAlign w:val="center"/>
          </w:tcPr>
          <w:p w:rsidR="00C519AC" w:rsidRDefault="00475908">
            <w:pPr>
              <w:jc w:val="center"/>
              <w:rPr>
                <w:rFonts w:eastAsia="Times New Roman"/>
              </w:rPr>
            </w:pPr>
            <w:r>
              <w:t>Antenna configuration at UE</w:t>
            </w:r>
          </w:p>
        </w:tc>
        <w:tc>
          <w:tcPr>
            <w:tcW w:w="6379" w:type="dxa"/>
            <w:tcMar>
              <w:top w:w="0" w:type="dxa"/>
              <w:left w:w="108" w:type="dxa"/>
              <w:bottom w:w="0" w:type="dxa"/>
              <w:right w:w="108" w:type="dxa"/>
            </w:tcMar>
            <w:vAlign w:val="center"/>
          </w:tcPr>
          <w:p w:rsidR="00C519AC" w:rsidRDefault="00475908">
            <w:pPr>
              <w:numPr>
                <w:ilvl w:val="255"/>
                <w:numId w:val="0"/>
              </w:numPr>
              <w:spacing w:line="276" w:lineRule="auto"/>
              <w:jc w:val="center"/>
              <w:rPr>
                <w:lang w:eastAsia="zh-CN"/>
              </w:rPr>
            </w:pPr>
            <w:r>
              <w:t>1Tx</w:t>
            </w:r>
          </w:p>
        </w:tc>
      </w:tr>
      <w:tr w:rsidR="00C519AC">
        <w:trPr>
          <w:trHeight w:val="147"/>
          <w:tblHeader/>
          <w:jc w:val="center"/>
        </w:trPr>
        <w:tc>
          <w:tcPr>
            <w:tcW w:w="2825" w:type="dxa"/>
            <w:tcMar>
              <w:top w:w="0" w:type="dxa"/>
              <w:left w:w="108" w:type="dxa"/>
              <w:bottom w:w="0" w:type="dxa"/>
              <w:right w:w="108" w:type="dxa"/>
            </w:tcMar>
            <w:vAlign w:val="center"/>
          </w:tcPr>
          <w:p w:rsidR="00C519AC" w:rsidRDefault="00475908">
            <w:pPr>
              <w:jc w:val="center"/>
              <w:rPr>
                <w:lang w:eastAsia="zh-CN"/>
              </w:rPr>
            </w:pPr>
            <w:r>
              <w:rPr>
                <w:lang w:eastAsia="zh-CN"/>
              </w:rPr>
              <w:t>TO</w:t>
            </w:r>
          </w:p>
        </w:tc>
        <w:tc>
          <w:tcPr>
            <w:tcW w:w="6379" w:type="dxa"/>
            <w:tcMar>
              <w:top w:w="0" w:type="dxa"/>
              <w:left w:w="108" w:type="dxa"/>
              <w:bottom w:w="0" w:type="dxa"/>
              <w:right w:w="108" w:type="dxa"/>
            </w:tcMar>
            <w:vAlign w:val="center"/>
          </w:tcPr>
          <w:p w:rsidR="00C519AC" w:rsidRDefault="00475908">
            <w:pPr>
              <w:numPr>
                <w:ilvl w:val="255"/>
                <w:numId w:val="0"/>
              </w:numPr>
              <w:spacing w:line="276" w:lineRule="auto"/>
              <w:jc w:val="center"/>
              <w:rPr>
                <w:lang w:eastAsia="zh-CN"/>
              </w:rPr>
            </w:pPr>
            <w:r>
              <w:t xml:space="preserve">Uniform selection from </w:t>
            </w:r>
            <w:r>
              <w:rPr>
                <w:lang w:eastAsia="zh-CN"/>
              </w:rPr>
              <w:t>[-0.94us, 0.94us</w:t>
            </w:r>
            <w:r>
              <w:t>]</w:t>
            </w:r>
          </w:p>
        </w:tc>
      </w:tr>
      <w:tr w:rsidR="00C519AC">
        <w:trPr>
          <w:trHeight w:val="147"/>
          <w:tblHeader/>
          <w:jc w:val="center"/>
        </w:trPr>
        <w:tc>
          <w:tcPr>
            <w:tcW w:w="0" w:type="auto"/>
            <w:vAlign w:val="center"/>
          </w:tcPr>
          <w:p w:rsidR="00C519AC" w:rsidRDefault="00475908">
            <w:pPr>
              <w:jc w:val="center"/>
              <w:rPr>
                <w:lang w:eastAsia="zh-CN"/>
              </w:rPr>
            </w:pPr>
            <w:r>
              <w:rPr>
                <w:lang w:eastAsia="zh-CN"/>
              </w:rPr>
              <w:t>FO</w:t>
            </w:r>
          </w:p>
        </w:tc>
        <w:tc>
          <w:tcPr>
            <w:tcW w:w="0" w:type="auto"/>
            <w:vAlign w:val="center"/>
          </w:tcPr>
          <w:p w:rsidR="00C519AC" w:rsidRDefault="00475908">
            <w:pPr>
              <w:numPr>
                <w:ilvl w:val="255"/>
                <w:numId w:val="0"/>
              </w:numPr>
              <w:spacing w:line="276" w:lineRule="auto"/>
              <w:jc w:val="center"/>
              <w:rPr>
                <w:lang w:val="en-US" w:eastAsia="zh-CN"/>
              </w:rPr>
            </w:pPr>
            <w:r>
              <w:t>Uniform selection from [-0.1 ppm, +0.1 ppm]</w:t>
            </w:r>
            <w:r>
              <w:rPr>
                <w:rFonts w:hint="eastAsia"/>
                <w:lang w:val="en-US" w:eastAsia="zh-CN"/>
              </w:rPr>
              <w:t>, no FO grouping</w:t>
            </w:r>
          </w:p>
        </w:tc>
      </w:tr>
      <w:tr w:rsidR="00C519AC">
        <w:trPr>
          <w:trHeight w:val="147"/>
          <w:tblHeader/>
          <w:jc w:val="center"/>
        </w:trPr>
        <w:tc>
          <w:tcPr>
            <w:tcW w:w="0" w:type="auto"/>
            <w:vAlign w:val="center"/>
          </w:tcPr>
          <w:p w:rsidR="00C519AC" w:rsidRDefault="00475908">
            <w:pPr>
              <w:jc w:val="center"/>
              <w:rPr>
                <w:lang w:eastAsia="zh-CN"/>
              </w:rPr>
            </w:pPr>
            <w:r>
              <w:rPr>
                <w:lang w:eastAsia="zh-CN"/>
              </w:rPr>
              <w:t>Receiver algorithm</w:t>
            </w:r>
          </w:p>
        </w:tc>
        <w:tc>
          <w:tcPr>
            <w:tcW w:w="0" w:type="auto"/>
            <w:vAlign w:val="center"/>
          </w:tcPr>
          <w:p w:rsidR="00C519AC" w:rsidRDefault="00475908">
            <w:pPr>
              <w:keepNext/>
              <w:numPr>
                <w:ilvl w:val="255"/>
                <w:numId w:val="0"/>
              </w:numPr>
              <w:spacing w:line="276" w:lineRule="auto"/>
              <w:jc w:val="center"/>
            </w:pPr>
            <w:r>
              <w:rPr>
                <w:lang w:eastAsia="zh-CN"/>
              </w:rPr>
              <w:t>MMSE</w:t>
            </w:r>
          </w:p>
        </w:tc>
      </w:tr>
      <w:tr w:rsidR="00C519AC">
        <w:trPr>
          <w:trHeight w:val="147"/>
          <w:tblHeader/>
          <w:jc w:val="center"/>
        </w:trPr>
        <w:tc>
          <w:tcPr>
            <w:tcW w:w="0" w:type="auto"/>
            <w:vAlign w:val="center"/>
          </w:tcPr>
          <w:p w:rsidR="00C519AC" w:rsidRDefault="00475908">
            <w:pPr>
              <w:jc w:val="center"/>
              <w:rPr>
                <w:lang w:eastAsia="zh-CN"/>
              </w:rPr>
            </w:pPr>
            <w:r>
              <w:rPr>
                <w:lang w:eastAsia="zh-CN"/>
              </w:rPr>
              <w:t>Channel estimation</w:t>
            </w:r>
          </w:p>
        </w:tc>
        <w:tc>
          <w:tcPr>
            <w:tcW w:w="0" w:type="auto"/>
            <w:vAlign w:val="center"/>
          </w:tcPr>
          <w:p w:rsidR="00C519AC" w:rsidRDefault="00475908">
            <w:pPr>
              <w:keepNext/>
              <w:numPr>
                <w:ilvl w:val="255"/>
                <w:numId w:val="0"/>
              </w:numPr>
              <w:spacing w:line="276" w:lineRule="auto"/>
              <w:jc w:val="center"/>
            </w:pPr>
            <w:r>
              <w:rPr>
                <w:lang w:eastAsia="zh-CN"/>
              </w:rPr>
              <w:t>Real channel estimation</w:t>
            </w:r>
          </w:p>
        </w:tc>
      </w:tr>
    </w:tbl>
    <w:p w:rsidR="00C519AC" w:rsidRDefault="00C519AC">
      <w:pPr>
        <w:pStyle w:val="aff5"/>
        <w:snapToGrid/>
        <w:ind w:left="0"/>
      </w:pPr>
    </w:p>
    <w:p w:rsidR="00C519AC" w:rsidRDefault="00C519AC">
      <w:pPr>
        <w:rPr>
          <w:lang w:val="en-US" w:eastAsia="zh-CN"/>
        </w:rPr>
      </w:pPr>
    </w:p>
    <w:sectPr w:rsidR="00C519AC">
      <w:footerReference w:type="default" r:id="rId1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857" w:rsidRDefault="009C1857">
      <w:pPr>
        <w:spacing w:line="240" w:lineRule="auto"/>
      </w:pPr>
      <w:r>
        <w:separator/>
      </w:r>
    </w:p>
  </w:endnote>
  <w:endnote w:type="continuationSeparator" w:id="0">
    <w:p w:rsidR="009C1857" w:rsidRDefault="009C18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C519AC" w:rsidRDefault="00475908">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C519AC" w:rsidRDefault="00C519A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857" w:rsidRDefault="009C1857">
      <w:pPr>
        <w:spacing w:after="0"/>
      </w:pPr>
      <w:r>
        <w:separator/>
      </w:r>
    </w:p>
  </w:footnote>
  <w:footnote w:type="continuationSeparator" w:id="0">
    <w:p w:rsidR="009C1857" w:rsidRDefault="009C18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6399D1B"/>
    <w:multiLevelType w:val="singleLevel"/>
    <w:tmpl w:val="D6399D1B"/>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9E4ED5"/>
    <w:multiLevelType w:val="singleLevel"/>
    <w:tmpl w:val="199E4ED5"/>
    <w:lvl w:ilvl="0">
      <w:start w:val="1"/>
      <w:numFmt w:val="bullet"/>
      <w:lvlText w:val=""/>
      <w:lvlJc w:val="left"/>
      <w:pPr>
        <w:ind w:left="42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BB1AE"/>
    <w:multiLevelType w:val="singleLevel"/>
    <w:tmpl w:val="2A3BB1AE"/>
    <w:lvl w:ilvl="0">
      <w:start w:val="1"/>
      <w:numFmt w:val="lowerLetter"/>
      <w:suff w:val="space"/>
      <w:lvlText w:val="(%1)"/>
      <w:lvlJc w:val="left"/>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5384BAE9"/>
    <w:multiLevelType w:val="singleLevel"/>
    <w:tmpl w:val="5384BAE9"/>
    <w:lvl w:ilvl="0">
      <w:start w:val="1"/>
      <w:numFmt w:val="bullet"/>
      <w:lvlText w:val=""/>
      <w:lvlJc w:val="left"/>
      <w:pPr>
        <w:ind w:left="420" w:hanging="420"/>
      </w:pPr>
      <w:rPr>
        <w:rFonts w:ascii="Wingdings" w:hAnsi="Wing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63F1DF8"/>
    <w:multiLevelType w:val="multilevel"/>
    <w:tmpl w:val="563F1DF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C2191B"/>
    <w:multiLevelType w:val="multilevel"/>
    <w:tmpl w:val="70C2191B"/>
    <w:lvl w:ilvl="0">
      <w:start w:val="1"/>
      <w:numFmt w:val="bullet"/>
      <w:lvlText w:val="o"/>
      <w:lvlJc w:val="left"/>
      <w:pPr>
        <w:tabs>
          <w:tab w:val="left" w:pos="840"/>
        </w:tabs>
        <w:ind w:left="1260" w:hanging="420"/>
      </w:pPr>
      <w:rPr>
        <w:rFonts w:ascii="Courier New" w:hAnsi="Courier New" w:cs="Courier New" w:hint="default"/>
      </w:rPr>
    </w:lvl>
    <w:lvl w:ilvl="1">
      <w:start w:val="1"/>
      <w:numFmt w:val="bullet"/>
      <w:lvlText w:val=""/>
      <w:lvlJc w:val="left"/>
      <w:pPr>
        <w:tabs>
          <w:tab w:val="left" w:pos="1260"/>
        </w:tabs>
        <w:ind w:left="1680" w:hanging="420"/>
      </w:pPr>
      <w:rPr>
        <w:rFonts w:ascii="Wingdings" w:hAnsi="Wingdings" w:hint="default"/>
      </w:rPr>
    </w:lvl>
    <w:lvl w:ilvl="2">
      <w:start w:val="1"/>
      <w:numFmt w:val="bullet"/>
      <w:lvlText w:val=""/>
      <w:lvlJc w:val="left"/>
      <w:pPr>
        <w:tabs>
          <w:tab w:val="left" w:pos="1680"/>
        </w:tabs>
        <w:ind w:left="2100" w:hanging="420"/>
      </w:pPr>
      <w:rPr>
        <w:rFonts w:ascii="Wingdings" w:hAnsi="Wingdings" w:hint="default"/>
      </w:rPr>
    </w:lvl>
    <w:lvl w:ilvl="3">
      <w:start w:val="1"/>
      <w:numFmt w:val="bullet"/>
      <w:lvlText w:val=""/>
      <w:lvlJc w:val="left"/>
      <w:pPr>
        <w:tabs>
          <w:tab w:val="left" w:pos="2100"/>
        </w:tabs>
        <w:ind w:left="2520" w:hanging="420"/>
      </w:pPr>
      <w:rPr>
        <w:rFonts w:ascii="Wingdings" w:hAnsi="Wingdings" w:hint="default"/>
      </w:rPr>
    </w:lvl>
    <w:lvl w:ilvl="4">
      <w:start w:val="1"/>
      <w:numFmt w:val="bullet"/>
      <w:lvlText w:val=""/>
      <w:lvlJc w:val="left"/>
      <w:pPr>
        <w:tabs>
          <w:tab w:val="left" w:pos="2520"/>
        </w:tabs>
        <w:ind w:left="2940" w:hanging="420"/>
      </w:pPr>
      <w:rPr>
        <w:rFonts w:ascii="Wingdings" w:hAnsi="Wingdings" w:hint="default"/>
      </w:rPr>
    </w:lvl>
    <w:lvl w:ilvl="5">
      <w:start w:val="1"/>
      <w:numFmt w:val="bullet"/>
      <w:lvlText w:val=""/>
      <w:lvlJc w:val="left"/>
      <w:pPr>
        <w:tabs>
          <w:tab w:val="left" w:pos="2940"/>
        </w:tabs>
        <w:ind w:left="3360" w:hanging="420"/>
      </w:pPr>
      <w:rPr>
        <w:rFonts w:ascii="Wingdings" w:hAnsi="Wingdings" w:hint="default"/>
      </w:rPr>
    </w:lvl>
    <w:lvl w:ilvl="6">
      <w:start w:val="1"/>
      <w:numFmt w:val="bullet"/>
      <w:lvlText w:val=""/>
      <w:lvlJc w:val="left"/>
      <w:pPr>
        <w:tabs>
          <w:tab w:val="left" w:pos="3360"/>
        </w:tabs>
        <w:ind w:left="3780" w:hanging="420"/>
      </w:pPr>
      <w:rPr>
        <w:rFonts w:ascii="Wingdings" w:hAnsi="Wingdings" w:hint="default"/>
      </w:rPr>
    </w:lvl>
    <w:lvl w:ilvl="7">
      <w:start w:val="1"/>
      <w:numFmt w:val="bullet"/>
      <w:lvlText w:val=""/>
      <w:lvlJc w:val="left"/>
      <w:pPr>
        <w:tabs>
          <w:tab w:val="left" w:pos="3780"/>
        </w:tabs>
        <w:ind w:left="4200" w:hanging="420"/>
      </w:pPr>
      <w:rPr>
        <w:rFonts w:ascii="Wingdings" w:hAnsi="Wingdings" w:hint="default"/>
      </w:rPr>
    </w:lvl>
    <w:lvl w:ilvl="8">
      <w:start w:val="1"/>
      <w:numFmt w:val="bullet"/>
      <w:lvlText w:val=""/>
      <w:lvlJc w:val="left"/>
      <w:pPr>
        <w:tabs>
          <w:tab w:val="left" w:pos="4200"/>
        </w:tabs>
        <w:ind w:left="4620" w:hanging="420"/>
      </w:pPr>
      <w:rPr>
        <w:rFonts w:ascii="Wingdings" w:hAnsi="Wingdings" w:hint="default"/>
      </w:rPr>
    </w:lvl>
  </w:abstractNum>
  <w:abstractNum w:abstractNumId="21" w15:restartNumberingAfterBreak="0">
    <w:nsid w:val="76D9FBD5"/>
    <w:multiLevelType w:val="singleLevel"/>
    <w:tmpl w:val="76D9FBD5"/>
    <w:lvl w:ilvl="0">
      <w:start w:val="1"/>
      <w:numFmt w:val="bullet"/>
      <w:lvlText w:val=""/>
      <w:lvlJc w:val="left"/>
      <w:pPr>
        <w:ind w:left="420" w:hanging="420"/>
      </w:pPr>
      <w:rPr>
        <w:rFonts w:ascii="Wingdings" w:hAnsi="Wingdings" w:hint="default"/>
      </w:rPr>
    </w:lvl>
  </w:abstractNum>
  <w:abstractNum w:abstractNumId="2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CB46050"/>
    <w:multiLevelType w:val="multilevel"/>
    <w:tmpl w:val="7CB46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11"/>
  </w:num>
  <w:num w:numId="4">
    <w:abstractNumId w:val="13"/>
  </w:num>
  <w:num w:numId="5">
    <w:abstractNumId w:val="5"/>
  </w:num>
  <w:num w:numId="6">
    <w:abstractNumId w:val="3"/>
  </w:num>
  <w:num w:numId="7">
    <w:abstractNumId w:val="8"/>
  </w:num>
  <w:num w:numId="8">
    <w:abstractNumId w:val="23"/>
  </w:num>
  <w:num w:numId="9">
    <w:abstractNumId w:val="15"/>
  </w:num>
  <w:num w:numId="10">
    <w:abstractNumId w:val="9"/>
  </w:num>
  <w:num w:numId="11">
    <w:abstractNumId w:val="22"/>
  </w:num>
  <w:num w:numId="12">
    <w:abstractNumId w:val="19"/>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8"/>
  </w:num>
  <w:num w:numId="15">
    <w:abstractNumId w:val="24"/>
  </w:num>
  <w:num w:numId="16">
    <w:abstractNumId w:val="12"/>
  </w:num>
  <w:num w:numId="17">
    <w:abstractNumId w:val="7"/>
  </w:num>
  <w:num w:numId="18">
    <w:abstractNumId w:val="20"/>
  </w:num>
  <w:num w:numId="19">
    <w:abstractNumId w:val="14"/>
  </w:num>
  <w:num w:numId="20">
    <w:abstractNumId w:val="6"/>
  </w:num>
  <w:num w:numId="21">
    <w:abstractNumId w:val="21"/>
  </w:num>
  <w:num w:numId="22">
    <w:abstractNumId w:val="16"/>
  </w:num>
  <w:num w:numId="23">
    <w:abstractNumId w:val="0"/>
  </w:num>
  <w:num w:numId="24">
    <w:abstractNumId w:val="4"/>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5174"/>
    <w:rsid w:val="00005252"/>
    <w:rsid w:val="00007D4F"/>
    <w:rsid w:val="00012D31"/>
    <w:rsid w:val="00017517"/>
    <w:rsid w:val="00017FEB"/>
    <w:rsid w:val="000210CE"/>
    <w:rsid w:val="00025063"/>
    <w:rsid w:val="0002618D"/>
    <w:rsid w:val="00026559"/>
    <w:rsid w:val="000316F4"/>
    <w:rsid w:val="00036BF1"/>
    <w:rsid w:val="0004027B"/>
    <w:rsid w:val="000450A1"/>
    <w:rsid w:val="00046A52"/>
    <w:rsid w:val="00051393"/>
    <w:rsid w:val="0005544A"/>
    <w:rsid w:val="0005572A"/>
    <w:rsid w:val="000603F2"/>
    <w:rsid w:val="00062D93"/>
    <w:rsid w:val="00062ED6"/>
    <w:rsid w:val="0006311A"/>
    <w:rsid w:val="0006315B"/>
    <w:rsid w:val="00064200"/>
    <w:rsid w:val="00067CF4"/>
    <w:rsid w:val="00073369"/>
    <w:rsid w:val="00077C2B"/>
    <w:rsid w:val="000819E8"/>
    <w:rsid w:val="000831DC"/>
    <w:rsid w:val="00085954"/>
    <w:rsid w:val="0009475B"/>
    <w:rsid w:val="000A26BD"/>
    <w:rsid w:val="000A548C"/>
    <w:rsid w:val="000A5F9B"/>
    <w:rsid w:val="000A71F4"/>
    <w:rsid w:val="000B0B54"/>
    <w:rsid w:val="000B1F32"/>
    <w:rsid w:val="000B34E6"/>
    <w:rsid w:val="000B4B44"/>
    <w:rsid w:val="000B4D58"/>
    <w:rsid w:val="000B5DF3"/>
    <w:rsid w:val="000C30D5"/>
    <w:rsid w:val="000C3F41"/>
    <w:rsid w:val="000D029F"/>
    <w:rsid w:val="000D5957"/>
    <w:rsid w:val="000D60BA"/>
    <w:rsid w:val="000E037D"/>
    <w:rsid w:val="000E17C0"/>
    <w:rsid w:val="000E182A"/>
    <w:rsid w:val="000E4339"/>
    <w:rsid w:val="000F3BE8"/>
    <w:rsid w:val="000F7073"/>
    <w:rsid w:val="001114F5"/>
    <w:rsid w:val="0011353B"/>
    <w:rsid w:val="00114B60"/>
    <w:rsid w:val="00124804"/>
    <w:rsid w:val="00125DC8"/>
    <w:rsid w:val="00126FC8"/>
    <w:rsid w:val="00127C6B"/>
    <w:rsid w:val="00130F91"/>
    <w:rsid w:val="0013342F"/>
    <w:rsid w:val="00134159"/>
    <w:rsid w:val="001427BE"/>
    <w:rsid w:val="0015132E"/>
    <w:rsid w:val="00162D5A"/>
    <w:rsid w:val="0016612A"/>
    <w:rsid w:val="00166A88"/>
    <w:rsid w:val="00167A6C"/>
    <w:rsid w:val="001713F7"/>
    <w:rsid w:val="001721DC"/>
    <w:rsid w:val="001759C8"/>
    <w:rsid w:val="001801A4"/>
    <w:rsid w:val="00180CC7"/>
    <w:rsid w:val="0018485C"/>
    <w:rsid w:val="00190ED9"/>
    <w:rsid w:val="00193BBC"/>
    <w:rsid w:val="001A148D"/>
    <w:rsid w:val="001A4C3D"/>
    <w:rsid w:val="001A5D72"/>
    <w:rsid w:val="001B4394"/>
    <w:rsid w:val="001B6A64"/>
    <w:rsid w:val="001C08BB"/>
    <w:rsid w:val="001C2011"/>
    <w:rsid w:val="001C60E0"/>
    <w:rsid w:val="001D1456"/>
    <w:rsid w:val="001D2883"/>
    <w:rsid w:val="001D3C86"/>
    <w:rsid w:val="001D592B"/>
    <w:rsid w:val="001E0B31"/>
    <w:rsid w:val="001E34A6"/>
    <w:rsid w:val="001E351F"/>
    <w:rsid w:val="001E7C98"/>
    <w:rsid w:val="001F0D8F"/>
    <w:rsid w:val="001F3A39"/>
    <w:rsid w:val="0020058A"/>
    <w:rsid w:val="00201573"/>
    <w:rsid w:val="0020269C"/>
    <w:rsid w:val="00203AFE"/>
    <w:rsid w:val="00204EDB"/>
    <w:rsid w:val="002056C0"/>
    <w:rsid w:val="002246BD"/>
    <w:rsid w:val="00231D8A"/>
    <w:rsid w:val="002335CF"/>
    <w:rsid w:val="0023752D"/>
    <w:rsid w:val="002422A1"/>
    <w:rsid w:val="00246A05"/>
    <w:rsid w:val="00260CCF"/>
    <w:rsid w:val="00262A07"/>
    <w:rsid w:val="00271D66"/>
    <w:rsid w:val="0028508A"/>
    <w:rsid w:val="0028773A"/>
    <w:rsid w:val="002904DA"/>
    <w:rsid w:val="00297AE0"/>
    <w:rsid w:val="002A4569"/>
    <w:rsid w:val="002B21B5"/>
    <w:rsid w:val="002B626F"/>
    <w:rsid w:val="002C6359"/>
    <w:rsid w:val="002C6ACB"/>
    <w:rsid w:val="002D0B7E"/>
    <w:rsid w:val="002D1AD2"/>
    <w:rsid w:val="002D6A9A"/>
    <w:rsid w:val="002E2621"/>
    <w:rsid w:val="002E2BA6"/>
    <w:rsid w:val="002E6359"/>
    <w:rsid w:val="002E78C6"/>
    <w:rsid w:val="002F6373"/>
    <w:rsid w:val="00311D72"/>
    <w:rsid w:val="00316692"/>
    <w:rsid w:val="00316AAF"/>
    <w:rsid w:val="00323151"/>
    <w:rsid w:val="00324023"/>
    <w:rsid w:val="003264B7"/>
    <w:rsid w:val="003271BB"/>
    <w:rsid w:val="00332C94"/>
    <w:rsid w:val="00334D34"/>
    <w:rsid w:val="00336165"/>
    <w:rsid w:val="0034301E"/>
    <w:rsid w:val="003435F3"/>
    <w:rsid w:val="00356EA5"/>
    <w:rsid w:val="003574C8"/>
    <w:rsid w:val="00362B38"/>
    <w:rsid w:val="00362E4B"/>
    <w:rsid w:val="00362E86"/>
    <w:rsid w:val="0036346E"/>
    <w:rsid w:val="00365EAE"/>
    <w:rsid w:val="00377295"/>
    <w:rsid w:val="00383E16"/>
    <w:rsid w:val="00386872"/>
    <w:rsid w:val="00391338"/>
    <w:rsid w:val="00392D96"/>
    <w:rsid w:val="003977D7"/>
    <w:rsid w:val="003A08FA"/>
    <w:rsid w:val="003A26B6"/>
    <w:rsid w:val="003A4A65"/>
    <w:rsid w:val="003A4F2B"/>
    <w:rsid w:val="003B2457"/>
    <w:rsid w:val="003B6BEC"/>
    <w:rsid w:val="003C1041"/>
    <w:rsid w:val="003C1273"/>
    <w:rsid w:val="003C14ED"/>
    <w:rsid w:val="003D09F0"/>
    <w:rsid w:val="003D2997"/>
    <w:rsid w:val="003D3B04"/>
    <w:rsid w:val="003D4E84"/>
    <w:rsid w:val="003D7710"/>
    <w:rsid w:val="003E4110"/>
    <w:rsid w:val="003E6310"/>
    <w:rsid w:val="003F54B4"/>
    <w:rsid w:val="003F74DC"/>
    <w:rsid w:val="00401E70"/>
    <w:rsid w:val="00412A46"/>
    <w:rsid w:val="00415695"/>
    <w:rsid w:val="0043176C"/>
    <w:rsid w:val="00443818"/>
    <w:rsid w:val="004465C9"/>
    <w:rsid w:val="0045124B"/>
    <w:rsid w:val="00454386"/>
    <w:rsid w:val="00457586"/>
    <w:rsid w:val="004607C3"/>
    <w:rsid w:val="00461A25"/>
    <w:rsid w:val="004672F1"/>
    <w:rsid w:val="00471260"/>
    <w:rsid w:val="00472871"/>
    <w:rsid w:val="00474142"/>
    <w:rsid w:val="00475908"/>
    <w:rsid w:val="00477A3C"/>
    <w:rsid w:val="00487603"/>
    <w:rsid w:val="00487EC1"/>
    <w:rsid w:val="004905FF"/>
    <w:rsid w:val="0049502F"/>
    <w:rsid w:val="004A0B6A"/>
    <w:rsid w:val="004A29A5"/>
    <w:rsid w:val="004A3BDE"/>
    <w:rsid w:val="004A6461"/>
    <w:rsid w:val="004A7E15"/>
    <w:rsid w:val="004B0D86"/>
    <w:rsid w:val="004B156E"/>
    <w:rsid w:val="004B16DE"/>
    <w:rsid w:val="004B375E"/>
    <w:rsid w:val="004B418A"/>
    <w:rsid w:val="004C3D24"/>
    <w:rsid w:val="004C73B3"/>
    <w:rsid w:val="004E0805"/>
    <w:rsid w:val="004E0EE6"/>
    <w:rsid w:val="004E259B"/>
    <w:rsid w:val="004E4C5C"/>
    <w:rsid w:val="004F0229"/>
    <w:rsid w:val="004F041B"/>
    <w:rsid w:val="004F3810"/>
    <w:rsid w:val="004F5B28"/>
    <w:rsid w:val="004F600B"/>
    <w:rsid w:val="00500D28"/>
    <w:rsid w:val="005079AC"/>
    <w:rsid w:val="00514293"/>
    <w:rsid w:val="0051513B"/>
    <w:rsid w:val="0051641E"/>
    <w:rsid w:val="0052251B"/>
    <w:rsid w:val="005314E1"/>
    <w:rsid w:val="00535371"/>
    <w:rsid w:val="005409C3"/>
    <w:rsid w:val="0054192F"/>
    <w:rsid w:val="005444BE"/>
    <w:rsid w:val="005446B1"/>
    <w:rsid w:val="00546597"/>
    <w:rsid w:val="005544A6"/>
    <w:rsid w:val="00556CAE"/>
    <w:rsid w:val="0056024B"/>
    <w:rsid w:val="005630D9"/>
    <w:rsid w:val="005640AF"/>
    <w:rsid w:val="00564130"/>
    <w:rsid w:val="00564D3B"/>
    <w:rsid w:val="005769FD"/>
    <w:rsid w:val="005904BA"/>
    <w:rsid w:val="005926FA"/>
    <w:rsid w:val="00594814"/>
    <w:rsid w:val="00595741"/>
    <w:rsid w:val="00595C8C"/>
    <w:rsid w:val="0059633A"/>
    <w:rsid w:val="005963DE"/>
    <w:rsid w:val="00596F75"/>
    <w:rsid w:val="00597711"/>
    <w:rsid w:val="0059798D"/>
    <w:rsid w:val="005A4085"/>
    <w:rsid w:val="005A5996"/>
    <w:rsid w:val="005A76F3"/>
    <w:rsid w:val="005B1259"/>
    <w:rsid w:val="005B7977"/>
    <w:rsid w:val="005C65A1"/>
    <w:rsid w:val="005C7375"/>
    <w:rsid w:val="005D20F1"/>
    <w:rsid w:val="005D45F8"/>
    <w:rsid w:val="005D683C"/>
    <w:rsid w:val="005F0F8A"/>
    <w:rsid w:val="005F4AE5"/>
    <w:rsid w:val="005F4F88"/>
    <w:rsid w:val="006000D8"/>
    <w:rsid w:val="006017DD"/>
    <w:rsid w:val="006035C5"/>
    <w:rsid w:val="006041B9"/>
    <w:rsid w:val="00607ED1"/>
    <w:rsid w:val="00614000"/>
    <w:rsid w:val="0063079B"/>
    <w:rsid w:val="0063186E"/>
    <w:rsid w:val="00634DD9"/>
    <w:rsid w:val="00635783"/>
    <w:rsid w:val="00635EFA"/>
    <w:rsid w:val="0063772A"/>
    <w:rsid w:val="0063787A"/>
    <w:rsid w:val="00641610"/>
    <w:rsid w:val="00645EDB"/>
    <w:rsid w:val="0065039A"/>
    <w:rsid w:val="006518B3"/>
    <w:rsid w:val="00651E5D"/>
    <w:rsid w:val="00655FD8"/>
    <w:rsid w:val="0065754A"/>
    <w:rsid w:val="00660E4E"/>
    <w:rsid w:val="006629C2"/>
    <w:rsid w:val="00666523"/>
    <w:rsid w:val="00666E73"/>
    <w:rsid w:val="00670B87"/>
    <w:rsid w:val="00671CC0"/>
    <w:rsid w:val="00681AF7"/>
    <w:rsid w:val="006821AF"/>
    <w:rsid w:val="00683F25"/>
    <w:rsid w:val="00690330"/>
    <w:rsid w:val="00693457"/>
    <w:rsid w:val="006A05F1"/>
    <w:rsid w:val="006A2DD1"/>
    <w:rsid w:val="006B1A53"/>
    <w:rsid w:val="006C2BCB"/>
    <w:rsid w:val="006C3767"/>
    <w:rsid w:val="006D33FB"/>
    <w:rsid w:val="006D45EE"/>
    <w:rsid w:val="006D4816"/>
    <w:rsid w:val="006D4DD0"/>
    <w:rsid w:val="006D5672"/>
    <w:rsid w:val="006D6F87"/>
    <w:rsid w:val="006E00D0"/>
    <w:rsid w:val="006E411F"/>
    <w:rsid w:val="006E4B5C"/>
    <w:rsid w:val="006E74B6"/>
    <w:rsid w:val="006F482C"/>
    <w:rsid w:val="006F5CA1"/>
    <w:rsid w:val="00712543"/>
    <w:rsid w:val="007126A4"/>
    <w:rsid w:val="007147C2"/>
    <w:rsid w:val="00714A51"/>
    <w:rsid w:val="00717724"/>
    <w:rsid w:val="00720B4B"/>
    <w:rsid w:val="00720D01"/>
    <w:rsid w:val="00721EA1"/>
    <w:rsid w:val="007229A7"/>
    <w:rsid w:val="00725392"/>
    <w:rsid w:val="00727079"/>
    <w:rsid w:val="00730BF5"/>
    <w:rsid w:val="00731233"/>
    <w:rsid w:val="00733D6E"/>
    <w:rsid w:val="00737633"/>
    <w:rsid w:val="00750168"/>
    <w:rsid w:val="00753EA3"/>
    <w:rsid w:val="00754418"/>
    <w:rsid w:val="007676F4"/>
    <w:rsid w:val="00767C64"/>
    <w:rsid w:val="00767EDA"/>
    <w:rsid w:val="00773C01"/>
    <w:rsid w:val="007820D7"/>
    <w:rsid w:val="00783AE0"/>
    <w:rsid w:val="00786334"/>
    <w:rsid w:val="0078742D"/>
    <w:rsid w:val="007924DB"/>
    <w:rsid w:val="007967DD"/>
    <w:rsid w:val="007A55B2"/>
    <w:rsid w:val="007A5A1B"/>
    <w:rsid w:val="007A62B9"/>
    <w:rsid w:val="007A6A20"/>
    <w:rsid w:val="007B28AD"/>
    <w:rsid w:val="007C2EDF"/>
    <w:rsid w:val="007C37CB"/>
    <w:rsid w:val="007D209E"/>
    <w:rsid w:val="007D6324"/>
    <w:rsid w:val="007E263A"/>
    <w:rsid w:val="007F3B51"/>
    <w:rsid w:val="007F7BAB"/>
    <w:rsid w:val="00803465"/>
    <w:rsid w:val="008062A6"/>
    <w:rsid w:val="00806409"/>
    <w:rsid w:val="00813EDB"/>
    <w:rsid w:val="00820D6F"/>
    <w:rsid w:val="0082256D"/>
    <w:rsid w:val="008263B5"/>
    <w:rsid w:val="00827D1A"/>
    <w:rsid w:val="00830FD0"/>
    <w:rsid w:val="0083255E"/>
    <w:rsid w:val="00835FF2"/>
    <w:rsid w:val="00837EAA"/>
    <w:rsid w:val="00852B6C"/>
    <w:rsid w:val="00860C8D"/>
    <w:rsid w:val="00861D70"/>
    <w:rsid w:val="00862C80"/>
    <w:rsid w:val="00863B90"/>
    <w:rsid w:val="008664C8"/>
    <w:rsid w:val="00866D77"/>
    <w:rsid w:val="008739AB"/>
    <w:rsid w:val="0087525D"/>
    <w:rsid w:val="0087556B"/>
    <w:rsid w:val="00887EEA"/>
    <w:rsid w:val="008906E4"/>
    <w:rsid w:val="0089761C"/>
    <w:rsid w:val="008A0BD7"/>
    <w:rsid w:val="008A5B38"/>
    <w:rsid w:val="008A716E"/>
    <w:rsid w:val="008A7DA6"/>
    <w:rsid w:val="008B07F3"/>
    <w:rsid w:val="008B1B61"/>
    <w:rsid w:val="008B4600"/>
    <w:rsid w:val="008C33EE"/>
    <w:rsid w:val="008C7991"/>
    <w:rsid w:val="008C7EAD"/>
    <w:rsid w:val="008D2C8D"/>
    <w:rsid w:val="008D4FB0"/>
    <w:rsid w:val="008E25C2"/>
    <w:rsid w:val="008F28B9"/>
    <w:rsid w:val="00900286"/>
    <w:rsid w:val="009102DE"/>
    <w:rsid w:val="00910C20"/>
    <w:rsid w:val="00912DAD"/>
    <w:rsid w:val="00927596"/>
    <w:rsid w:val="009279E1"/>
    <w:rsid w:val="009328FD"/>
    <w:rsid w:val="00940967"/>
    <w:rsid w:val="00947924"/>
    <w:rsid w:val="009502C4"/>
    <w:rsid w:val="00950318"/>
    <w:rsid w:val="00950BB5"/>
    <w:rsid w:val="00952A24"/>
    <w:rsid w:val="009579AD"/>
    <w:rsid w:val="00963150"/>
    <w:rsid w:val="00970245"/>
    <w:rsid w:val="009729B3"/>
    <w:rsid w:val="00975F07"/>
    <w:rsid w:val="0098598C"/>
    <w:rsid w:val="0099304E"/>
    <w:rsid w:val="009940C2"/>
    <w:rsid w:val="00994A55"/>
    <w:rsid w:val="009951A9"/>
    <w:rsid w:val="009A32C1"/>
    <w:rsid w:val="009A524F"/>
    <w:rsid w:val="009A6235"/>
    <w:rsid w:val="009A7662"/>
    <w:rsid w:val="009C02A1"/>
    <w:rsid w:val="009C1857"/>
    <w:rsid w:val="009C40FC"/>
    <w:rsid w:val="009C5981"/>
    <w:rsid w:val="009D062C"/>
    <w:rsid w:val="009D440A"/>
    <w:rsid w:val="009D520A"/>
    <w:rsid w:val="009F1BD4"/>
    <w:rsid w:val="009F1CBC"/>
    <w:rsid w:val="009F7B19"/>
    <w:rsid w:val="00A035CB"/>
    <w:rsid w:val="00A0555A"/>
    <w:rsid w:val="00A07394"/>
    <w:rsid w:val="00A136F9"/>
    <w:rsid w:val="00A15015"/>
    <w:rsid w:val="00A16009"/>
    <w:rsid w:val="00A22CA7"/>
    <w:rsid w:val="00A23AC4"/>
    <w:rsid w:val="00A24473"/>
    <w:rsid w:val="00A2589D"/>
    <w:rsid w:val="00A25964"/>
    <w:rsid w:val="00A26796"/>
    <w:rsid w:val="00A27906"/>
    <w:rsid w:val="00A314A7"/>
    <w:rsid w:val="00A361F7"/>
    <w:rsid w:val="00A43D93"/>
    <w:rsid w:val="00A46F47"/>
    <w:rsid w:val="00A5303A"/>
    <w:rsid w:val="00A55EC8"/>
    <w:rsid w:val="00A600B3"/>
    <w:rsid w:val="00A607F8"/>
    <w:rsid w:val="00A6745A"/>
    <w:rsid w:val="00A72ADF"/>
    <w:rsid w:val="00A737C8"/>
    <w:rsid w:val="00A7446C"/>
    <w:rsid w:val="00A7564F"/>
    <w:rsid w:val="00A8227E"/>
    <w:rsid w:val="00A85C26"/>
    <w:rsid w:val="00A870BA"/>
    <w:rsid w:val="00A8756E"/>
    <w:rsid w:val="00A91EA6"/>
    <w:rsid w:val="00A9321D"/>
    <w:rsid w:val="00A93F73"/>
    <w:rsid w:val="00A94488"/>
    <w:rsid w:val="00A97282"/>
    <w:rsid w:val="00A977F6"/>
    <w:rsid w:val="00AA02D6"/>
    <w:rsid w:val="00AA0D3B"/>
    <w:rsid w:val="00AA34F8"/>
    <w:rsid w:val="00AA6587"/>
    <w:rsid w:val="00AA7DCD"/>
    <w:rsid w:val="00AB495B"/>
    <w:rsid w:val="00AB50B0"/>
    <w:rsid w:val="00AB67E0"/>
    <w:rsid w:val="00AB6F6A"/>
    <w:rsid w:val="00AC0603"/>
    <w:rsid w:val="00AC0E89"/>
    <w:rsid w:val="00AC3166"/>
    <w:rsid w:val="00AC4EBD"/>
    <w:rsid w:val="00AD0A6F"/>
    <w:rsid w:val="00AD2846"/>
    <w:rsid w:val="00AE0022"/>
    <w:rsid w:val="00AE17DC"/>
    <w:rsid w:val="00AE4C14"/>
    <w:rsid w:val="00AF0473"/>
    <w:rsid w:val="00AF4B2B"/>
    <w:rsid w:val="00AF6ED7"/>
    <w:rsid w:val="00B010E7"/>
    <w:rsid w:val="00B01756"/>
    <w:rsid w:val="00B067E8"/>
    <w:rsid w:val="00B07177"/>
    <w:rsid w:val="00B10DD0"/>
    <w:rsid w:val="00B15576"/>
    <w:rsid w:val="00B16E4B"/>
    <w:rsid w:val="00B171B3"/>
    <w:rsid w:val="00B26366"/>
    <w:rsid w:val="00B2791D"/>
    <w:rsid w:val="00B27ABA"/>
    <w:rsid w:val="00B30389"/>
    <w:rsid w:val="00B32F95"/>
    <w:rsid w:val="00B4222D"/>
    <w:rsid w:val="00B45878"/>
    <w:rsid w:val="00B563FF"/>
    <w:rsid w:val="00B65174"/>
    <w:rsid w:val="00B70246"/>
    <w:rsid w:val="00B71B58"/>
    <w:rsid w:val="00B71D78"/>
    <w:rsid w:val="00B75CBF"/>
    <w:rsid w:val="00B764EB"/>
    <w:rsid w:val="00B809BD"/>
    <w:rsid w:val="00B81667"/>
    <w:rsid w:val="00B83221"/>
    <w:rsid w:val="00B84C9B"/>
    <w:rsid w:val="00B87DA7"/>
    <w:rsid w:val="00B966F0"/>
    <w:rsid w:val="00B97973"/>
    <w:rsid w:val="00BA14F5"/>
    <w:rsid w:val="00BA16DE"/>
    <w:rsid w:val="00BA1B1D"/>
    <w:rsid w:val="00BA453E"/>
    <w:rsid w:val="00BA4C2C"/>
    <w:rsid w:val="00BA54A1"/>
    <w:rsid w:val="00BA5A4F"/>
    <w:rsid w:val="00BB112C"/>
    <w:rsid w:val="00BB37DC"/>
    <w:rsid w:val="00BC0887"/>
    <w:rsid w:val="00BC3D53"/>
    <w:rsid w:val="00BC484B"/>
    <w:rsid w:val="00BD0199"/>
    <w:rsid w:val="00BD0D4F"/>
    <w:rsid w:val="00BD2263"/>
    <w:rsid w:val="00BD2C80"/>
    <w:rsid w:val="00C00147"/>
    <w:rsid w:val="00C0103B"/>
    <w:rsid w:val="00C04809"/>
    <w:rsid w:val="00C12E7E"/>
    <w:rsid w:val="00C13FF4"/>
    <w:rsid w:val="00C169E8"/>
    <w:rsid w:val="00C200DE"/>
    <w:rsid w:val="00C2334E"/>
    <w:rsid w:val="00C24D67"/>
    <w:rsid w:val="00C2728C"/>
    <w:rsid w:val="00C32781"/>
    <w:rsid w:val="00C34164"/>
    <w:rsid w:val="00C46F3C"/>
    <w:rsid w:val="00C475BB"/>
    <w:rsid w:val="00C519AC"/>
    <w:rsid w:val="00C5252F"/>
    <w:rsid w:val="00C54DCC"/>
    <w:rsid w:val="00C55EC1"/>
    <w:rsid w:val="00C620E3"/>
    <w:rsid w:val="00C620F2"/>
    <w:rsid w:val="00C638EC"/>
    <w:rsid w:val="00C70083"/>
    <w:rsid w:val="00C73D22"/>
    <w:rsid w:val="00C80798"/>
    <w:rsid w:val="00C91E19"/>
    <w:rsid w:val="00C9291F"/>
    <w:rsid w:val="00C92BB6"/>
    <w:rsid w:val="00C9354B"/>
    <w:rsid w:val="00C93DA2"/>
    <w:rsid w:val="00C95D1C"/>
    <w:rsid w:val="00C96BDD"/>
    <w:rsid w:val="00CA2B9D"/>
    <w:rsid w:val="00CA6446"/>
    <w:rsid w:val="00CA7C82"/>
    <w:rsid w:val="00CA7D38"/>
    <w:rsid w:val="00CB6111"/>
    <w:rsid w:val="00CC0688"/>
    <w:rsid w:val="00CC1438"/>
    <w:rsid w:val="00CC527E"/>
    <w:rsid w:val="00CC5A7A"/>
    <w:rsid w:val="00CD05DC"/>
    <w:rsid w:val="00CD07DB"/>
    <w:rsid w:val="00CD2A1E"/>
    <w:rsid w:val="00CD585B"/>
    <w:rsid w:val="00CF03B6"/>
    <w:rsid w:val="00CF2B6F"/>
    <w:rsid w:val="00CF3DE4"/>
    <w:rsid w:val="00CF7565"/>
    <w:rsid w:val="00D04B89"/>
    <w:rsid w:val="00D04B9E"/>
    <w:rsid w:val="00D07309"/>
    <w:rsid w:val="00D0767C"/>
    <w:rsid w:val="00D11338"/>
    <w:rsid w:val="00D219AB"/>
    <w:rsid w:val="00D22ED3"/>
    <w:rsid w:val="00D22F0E"/>
    <w:rsid w:val="00D26D21"/>
    <w:rsid w:val="00D33930"/>
    <w:rsid w:val="00D33CEA"/>
    <w:rsid w:val="00D40DCE"/>
    <w:rsid w:val="00D442AA"/>
    <w:rsid w:val="00D45DB8"/>
    <w:rsid w:val="00D501BE"/>
    <w:rsid w:val="00D5513D"/>
    <w:rsid w:val="00D6039B"/>
    <w:rsid w:val="00D63560"/>
    <w:rsid w:val="00D667A3"/>
    <w:rsid w:val="00D679B1"/>
    <w:rsid w:val="00D70459"/>
    <w:rsid w:val="00D72C3B"/>
    <w:rsid w:val="00D763A6"/>
    <w:rsid w:val="00D8658A"/>
    <w:rsid w:val="00D93A30"/>
    <w:rsid w:val="00D93AD3"/>
    <w:rsid w:val="00D94D2C"/>
    <w:rsid w:val="00D97CFC"/>
    <w:rsid w:val="00DA085E"/>
    <w:rsid w:val="00DA4B38"/>
    <w:rsid w:val="00DA6869"/>
    <w:rsid w:val="00DB5BB2"/>
    <w:rsid w:val="00DB733D"/>
    <w:rsid w:val="00DC0155"/>
    <w:rsid w:val="00DC183E"/>
    <w:rsid w:val="00DD0409"/>
    <w:rsid w:val="00DD0D76"/>
    <w:rsid w:val="00DD37A1"/>
    <w:rsid w:val="00DD7712"/>
    <w:rsid w:val="00DE4D41"/>
    <w:rsid w:val="00DF5800"/>
    <w:rsid w:val="00E03A56"/>
    <w:rsid w:val="00E06C16"/>
    <w:rsid w:val="00E133C3"/>
    <w:rsid w:val="00E21233"/>
    <w:rsid w:val="00E26975"/>
    <w:rsid w:val="00E3043D"/>
    <w:rsid w:val="00E42731"/>
    <w:rsid w:val="00E44A17"/>
    <w:rsid w:val="00E47742"/>
    <w:rsid w:val="00E50E1E"/>
    <w:rsid w:val="00E52901"/>
    <w:rsid w:val="00E52D23"/>
    <w:rsid w:val="00E5373A"/>
    <w:rsid w:val="00E554B3"/>
    <w:rsid w:val="00E5765D"/>
    <w:rsid w:val="00E62037"/>
    <w:rsid w:val="00E6323F"/>
    <w:rsid w:val="00E71DD0"/>
    <w:rsid w:val="00E7326A"/>
    <w:rsid w:val="00E77D36"/>
    <w:rsid w:val="00E82EEF"/>
    <w:rsid w:val="00E834BF"/>
    <w:rsid w:val="00E86BA9"/>
    <w:rsid w:val="00E87648"/>
    <w:rsid w:val="00E927CC"/>
    <w:rsid w:val="00E92CBA"/>
    <w:rsid w:val="00EA0F6D"/>
    <w:rsid w:val="00EA19E4"/>
    <w:rsid w:val="00ED3C48"/>
    <w:rsid w:val="00ED3D9C"/>
    <w:rsid w:val="00ED5664"/>
    <w:rsid w:val="00ED61F5"/>
    <w:rsid w:val="00EF4FBC"/>
    <w:rsid w:val="00EF6326"/>
    <w:rsid w:val="00F0724C"/>
    <w:rsid w:val="00F11907"/>
    <w:rsid w:val="00F1234C"/>
    <w:rsid w:val="00F143FF"/>
    <w:rsid w:val="00F17B4E"/>
    <w:rsid w:val="00F17F2A"/>
    <w:rsid w:val="00F20378"/>
    <w:rsid w:val="00F20615"/>
    <w:rsid w:val="00F2238C"/>
    <w:rsid w:val="00F22526"/>
    <w:rsid w:val="00F2256B"/>
    <w:rsid w:val="00F248F2"/>
    <w:rsid w:val="00F26986"/>
    <w:rsid w:val="00F3139D"/>
    <w:rsid w:val="00F322ED"/>
    <w:rsid w:val="00F37C8D"/>
    <w:rsid w:val="00F40287"/>
    <w:rsid w:val="00F40C2B"/>
    <w:rsid w:val="00F42D5C"/>
    <w:rsid w:val="00F43C34"/>
    <w:rsid w:val="00F45EED"/>
    <w:rsid w:val="00F467CE"/>
    <w:rsid w:val="00F50616"/>
    <w:rsid w:val="00F508D1"/>
    <w:rsid w:val="00F56022"/>
    <w:rsid w:val="00F57BD2"/>
    <w:rsid w:val="00F6288A"/>
    <w:rsid w:val="00F62AF3"/>
    <w:rsid w:val="00F62DF1"/>
    <w:rsid w:val="00F64731"/>
    <w:rsid w:val="00F65AE0"/>
    <w:rsid w:val="00F83487"/>
    <w:rsid w:val="00F85218"/>
    <w:rsid w:val="00F8667B"/>
    <w:rsid w:val="00F94CDB"/>
    <w:rsid w:val="00FA05F8"/>
    <w:rsid w:val="00FA2162"/>
    <w:rsid w:val="00FA2AC6"/>
    <w:rsid w:val="00FA4D33"/>
    <w:rsid w:val="00FA611F"/>
    <w:rsid w:val="00FB08DE"/>
    <w:rsid w:val="00FB2D5D"/>
    <w:rsid w:val="00FC0ACA"/>
    <w:rsid w:val="00FC0D57"/>
    <w:rsid w:val="00FC0FB0"/>
    <w:rsid w:val="00FC2E07"/>
    <w:rsid w:val="00FD27E0"/>
    <w:rsid w:val="00FD2D9B"/>
    <w:rsid w:val="00FD3E27"/>
    <w:rsid w:val="00FD5BE2"/>
    <w:rsid w:val="00FD6B32"/>
    <w:rsid w:val="00FE2F9B"/>
    <w:rsid w:val="018E2644"/>
    <w:rsid w:val="01C83229"/>
    <w:rsid w:val="01EB7C6C"/>
    <w:rsid w:val="02085D05"/>
    <w:rsid w:val="02985E84"/>
    <w:rsid w:val="02E66234"/>
    <w:rsid w:val="04493554"/>
    <w:rsid w:val="05EE7B47"/>
    <w:rsid w:val="06ADC481"/>
    <w:rsid w:val="078539C2"/>
    <w:rsid w:val="08347FFD"/>
    <w:rsid w:val="08A9268A"/>
    <w:rsid w:val="09AA3837"/>
    <w:rsid w:val="0A246F86"/>
    <w:rsid w:val="0AB950F5"/>
    <w:rsid w:val="0BD05F96"/>
    <w:rsid w:val="0C2F2472"/>
    <w:rsid w:val="0CAE0300"/>
    <w:rsid w:val="0E8547F7"/>
    <w:rsid w:val="0F791E68"/>
    <w:rsid w:val="0FEF7E40"/>
    <w:rsid w:val="0FF878E7"/>
    <w:rsid w:val="103E7202"/>
    <w:rsid w:val="10665F0D"/>
    <w:rsid w:val="121217BB"/>
    <w:rsid w:val="14177C31"/>
    <w:rsid w:val="158B0E1E"/>
    <w:rsid w:val="16F87EBE"/>
    <w:rsid w:val="17025B25"/>
    <w:rsid w:val="188C523E"/>
    <w:rsid w:val="19FD2C86"/>
    <w:rsid w:val="1AD04E0B"/>
    <w:rsid w:val="1D6A21EA"/>
    <w:rsid w:val="1E455A39"/>
    <w:rsid w:val="1E5E59BC"/>
    <w:rsid w:val="1E67561A"/>
    <w:rsid w:val="1E8A40AB"/>
    <w:rsid w:val="1F902012"/>
    <w:rsid w:val="1FEE32BD"/>
    <w:rsid w:val="22141FF0"/>
    <w:rsid w:val="253A6F98"/>
    <w:rsid w:val="256736AA"/>
    <w:rsid w:val="258F9EE3"/>
    <w:rsid w:val="25CD3DC7"/>
    <w:rsid w:val="267C09C6"/>
    <w:rsid w:val="26BB5C31"/>
    <w:rsid w:val="27AF4D58"/>
    <w:rsid w:val="2C447B8A"/>
    <w:rsid w:val="2C967935"/>
    <w:rsid w:val="2CE91D3E"/>
    <w:rsid w:val="2D5D34E4"/>
    <w:rsid w:val="2DFF3060"/>
    <w:rsid w:val="2EDD135D"/>
    <w:rsid w:val="2F630B23"/>
    <w:rsid w:val="2FD14AB4"/>
    <w:rsid w:val="2FDD09EE"/>
    <w:rsid w:val="305A6DDB"/>
    <w:rsid w:val="30F526BD"/>
    <w:rsid w:val="326E59A6"/>
    <w:rsid w:val="346212CD"/>
    <w:rsid w:val="34880F47"/>
    <w:rsid w:val="34FB409D"/>
    <w:rsid w:val="35B504B1"/>
    <w:rsid w:val="36EED3D2"/>
    <w:rsid w:val="375A116A"/>
    <w:rsid w:val="37603453"/>
    <w:rsid w:val="37AFFC94"/>
    <w:rsid w:val="3843100C"/>
    <w:rsid w:val="38D36F71"/>
    <w:rsid w:val="397E1330"/>
    <w:rsid w:val="39E43B1E"/>
    <w:rsid w:val="39E75F08"/>
    <w:rsid w:val="3BC027B1"/>
    <w:rsid w:val="3BE75C4C"/>
    <w:rsid w:val="3BF24DB4"/>
    <w:rsid w:val="3BFB92DA"/>
    <w:rsid w:val="3C5B715F"/>
    <w:rsid w:val="3CAFB6D3"/>
    <w:rsid w:val="3F647AF2"/>
    <w:rsid w:val="3F7F3B6C"/>
    <w:rsid w:val="3F903D1D"/>
    <w:rsid w:val="3FB63057"/>
    <w:rsid w:val="40976EB6"/>
    <w:rsid w:val="41A55BC2"/>
    <w:rsid w:val="41C717DC"/>
    <w:rsid w:val="44ED1174"/>
    <w:rsid w:val="45A27568"/>
    <w:rsid w:val="46C97C97"/>
    <w:rsid w:val="4A8D725A"/>
    <w:rsid w:val="4AAA39DF"/>
    <w:rsid w:val="4AD105E8"/>
    <w:rsid w:val="4AEF1BDD"/>
    <w:rsid w:val="4B921CFD"/>
    <w:rsid w:val="4C45016A"/>
    <w:rsid w:val="4D3E6259"/>
    <w:rsid w:val="4D753914"/>
    <w:rsid w:val="4E381088"/>
    <w:rsid w:val="4ECF7811"/>
    <w:rsid w:val="4EEF311A"/>
    <w:rsid w:val="4EF6A5B9"/>
    <w:rsid w:val="4EFFDE01"/>
    <w:rsid w:val="4F1A12CB"/>
    <w:rsid w:val="52BD4B6C"/>
    <w:rsid w:val="54006B9A"/>
    <w:rsid w:val="56761321"/>
    <w:rsid w:val="56F592CF"/>
    <w:rsid w:val="57E7344B"/>
    <w:rsid w:val="58304DA7"/>
    <w:rsid w:val="58A54222"/>
    <w:rsid w:val="58E74056"/>
    <w:rsid w:val="58FF44B5"/>
    <w:rsid w:val="59C77C52"/>
    <w:rsid w:val="59EC7992"/>
    <w:rsid w:val="5AEEC0C8"/>
    <w:rsid w:val="5BEC5D6B"/>
    <w:rsid w:val="5C5B25B8"/>
    <w:rsid w:val="5DEDABE3"/>
    <w:rsid w:val="5E25465F"/>
    <w:rsid w:val="5E4E5E79"/>
    <w:rsid w:val="5E58573E"/>
    <w:rsid w:val="5E8352FE"/>
    <w:rsid w:val="5EB925A8"/>
    <w:rsid w:val="617F4E21"/>
    <w:rsid w:val="61D15D75"/>
    <w:rsid w:val="61E05AB2"/>
    <w:rsid w:val="62845A66"/>
    <w:rsid w:val="62E443F4"/>
    <w:rsid w:val="62FA0E3B"/>
    <w:rsid w:val="633D7B1C"/>
    <w:rsid w:val="63C74034"/>
    <w:rsid w:val="64634B20"/>
    <w:rsid w:val="64F05CD2"/>
    <w:rsid w:val="651C6375"/>
    <w:rsid w:val="66100189"/>
    <w:rsid w:val="66725310"/>
    <w:rsid w:val="67811014"/>
    <w:rsid w:val="67CC6DC1"/>
    <w:rsid w:val="67D5571E"/>
    <w:rsid w:val="67E570A3"/>
    <w:rsid w:val="683C658E"/>
    <w:rsid w:val="69FBF547"/>
    <w:rsid w:val="6B0C09A1"/>
    <w:rsid w:val="6B1F769E"/>
    <w:rsid w:val="6C1D71EB"/>
    <w:rsid w:val="6D93C3CA"/>
    <w:rsid w:val="6E5B666B"/>
    <w:rsid w:val="6F1F1B00"/>
    <w:rsid w:val="6F7A7CA0"/>
    <w:rsid w:val="6FF975EA"/>
    <w:rsid w:val="7034536C"/>
    <w:rsid w:val="70F478D0"/>
    <w:rsid w:val="71DC7171"/>
    <w:rsid w:val="72425788"/>
    <w:rsid w:val="73060683"/>
    <w:rsid w:val="736D032F"/>
    <w:rsid w:val="73DD5A74"/>
    <w:rsid w:val="75F5CF4C"/>
    <w:rsid w:val="76E019EE"/>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794A17"/>
    <w:rsid w:val="7C7D7ABB"/>
    <w:rsid w:val="7CDE8A1A"/>
    <w:rsid w:val="7CFF6F5C"/>
    <w:rsid w:val="7D7C2CA3"/>
    <w:rsid w:val="7D8A3B5D"/>
    <w:rsid w:val="7DFFB62C"/>
    <w:rsid w:val="7DFFC115"/>
    <w:rsid w:val="7E0C6047"/>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8C25EA8-6B4C-452E-A0A0-23C32925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line="259" w:lineRule="auto"/>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jc w:val="left"/>
    </w:pPr>
    <w:rPr>
      <w:rFonts w:eastAsia="Calibri"/>
      <w:b/>
      <w:bCs/>
      <w:sz w:val="22"/>
      <w:szCs w:val="22"/>
      <w:lang w:val="en-US"/>
    </w:rPr>
  </w:style>
  <w:style w:type="paragraph" w:customStyle="1" w:styleId="36">
    <w:name w:val="修订3"/>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1BE0E-58CD-4A13-8353-694B9A2C4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3928</Words>
  <Characters>22396</Characters>
  <Application>Microsoft Office Word</Application>
  <DocSecurity>0</DocSecurity>
  <Lines>186</Lines>
  <Paragraphs>52</Paragraphs>
  <ScaleCrop>false</ScaleCrop>
  <Company>ZTE Corporation</Company>
  <LinksUpToDate>false</LinksUpToDate>
  <CharactersWithSpaces>26272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40</cp:revision>
  <cp:lastPrinted>2002-04-27T09:10:00Z</cp:lastPrinted>
  <dcterms:created xsi:type="dcterms:W3CDTF">2024-09-25T06:33:00Z</dcterms:created>
  <dcterms:modified xsi:type="dcterms:W3CDTF">2025-02-07T09:25:00Z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03EEA5AEA5E64B8AB0CCE43B6A687245</vt:lpwstr>
  </property>
</Properties>
</file>